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7F2B8" w14:textId="2BB71C33" w:rsidR="0011658C" w:rsidRPr="00D20269" w:rsidRDefault="008A42A0" w:rsidP="00E070DF">
      <w:pPr>
        <w:pStyle w:val="NormalWeb"/>
        <w:spacing w:before="0" w:beforeAutospacing="0" w:after="240" w:afterAutospacing="0"/>
        <w:ind w:left="567"/>
        <w:rPr>
          <w:rFonts w:ascii="Source Sans Pro" w:hAnsi="Source Sans Pro"/>
          <w:b/>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59264" behindDoc="0" locked="0" layoutInCell="1" allowOverlap="1" wp14:anchorId="2AC189A0" wp14:editId="29955A4E">
            <wp:simplePos x="0" y="0"/>
            <wp:positionH relativeFrom="page">
              <wp:posOffset>4909185</wp:posOffset>
            </wp:positionH>
            <wp:positionV relativeFrom="paragraph">
              <wp:posOffset>-571500</wp:posOffset>
            </wp:positionV>
            <wp:extent cx="1924228" cy="112657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24228" cy="1126578"/>
                    </a:xfrm>
                    <a:prstGeom prst="rect">
                      <a:avLst/>
                    </a:prstGeom>
                  </pic:spPr>
                </pic:pic>
              </a:graphicData>
            </a:graphic>
            <wp14:sizeRelH relativeFrom="page">
              <wp14:pctWidth>0</wp14:pctWidth>
            </wp14:sizeRelH>
            <wp14:sizeRelV relativeFrom="page">
              <wp14:pctHeight>0</wp14:pctHeight>
            </wp14:sizeRelV>
          </wp:anchor>
        </w:drawing>
      </w:r>
    </w:p>
    <w:p w14:paraId="08868441" w14:textId="77777777" w:rsidR="002F6CBB" w:rsidRPr="00A04755" w:rsidRDefault="002F6CBB" w:rsidP="002F6CBB">
      <w:pPr>
        <w:shd w:val="clear" w:color="auto" w:fill="FFFFFF"/>
        <w:spacing w:before="150" w:after="150" w:line="600" w:lineRule="atLeast"/>
        <w:outlineLvl w:val="1"/>
        <w:rPr>
          <w:rFonts w:ascii="Helvetica" w:eastAsia="Times New Roman" w:hAnsi="Helvetica" w:cs="Helvetica"/>
          <w:b/>
          <w:bCs/>
          <w:color w:val="004B85"/>
          <w:sz w:val="44"/>
          <w:szCs w:val="44"/>
          <w:lang w:eastAsia="en-AU"/>
        </w:rPr>
      </w:pPr>
      <w:r w:rsidRPr="00A04755">
        <w:rPr>
          <w:rFonts w:ascii="Helvetica" w:eastAsia="Times New Roman" w:hAnsi="Helvetica" w:cs="Helvetica"/>
          <w:b/>
          <w:bCs/>
          <w:color w:val="004B85"/>
          <w:sz w:val="44"/>
          <w:szCs w:val="44"/>
          <w:lang w:eastAsia="en-AU"/>
        </w:rPr>
        <w:t>CCTV Privacy Notice</w:t>
      </w:r>
    </w:p>
    <w:p w14:paraId="2B8C6F5B" w14:textId="77777777" w:rsidR="002F6CBB" w:rsidRPr="00A04755" w:rsidRDefault="002F6CBB" w:rsidP="002F6CBB">
      <w:pPr>
        <w:shd w:val="clear" w:color="auto" w:fill="FFFFFF"/>
        <w:spacing w:after="150" w:line="240" w:lineRule="auto"/>
        <w:rPr>
          <w:rFonts w:ascii="Helvetica" w:eastAsia="Times New Roman" w:hAnsi="Helvetica" w:cs="Helvetica"/>
          <w:color w:val="333333"/>
          <w:sz w:val="21"/>
          <w:szCs w:val="21"/>
          <w:lang w:eastAsia="en-AU"/>
        </w:rPr>
      </w:pPr>
      <w:r>
        <w:rPr>
          <w:rFonts w:ascii="Helvetica" w:eastAsia="Times New Roman" w:hAnsi="Helvetica" w:cs="Helvetica"/>
          <w:b/>
          <w:bCs/>
          <w:color w:val="333333"/>
          <w:sz w:val="21"/>
          <w:szCs w:val="21"/>
          <w:lang w:eastAsia="en-AU"/>
        </w:rPr>
        <w:t>The Body Corporate</w:t>
      </w:r>
      <w:r w:rsidRPr="00A04755">
        <w:rPr>
          <w:rFonts w:ascii="Helvetica" w:eastAsia="Times New Roman" w:hAnsi="Helvetica" w:cs="Helvetica"/>
          <w:b/>
          <w:bCs/>
          <w:color w:val="333333"/>
          <w:sz w:val="21"/>
          <w:szCs w:val="21"/>
          <w:lang w:eastAsia="en-AU"/>
        </w:rPr>
        <w:t xml:space="preserve"> </w:t>
      </w:r>
      <w:r>
        <w:rPr>
          <w:rFonts w:ascii="Helvetica" w:eastAsia="Times New Roman" w:hAnsi="Helvetica" w:cs="Helvetica"/>
          <w:b/>
          <w:bCs/>
          <w:color w:val="333333"/>
          <w:sz w:val="21"/>
          <w:szCs w:val="21"/>
          <w:lang w:eastAsia="en-AU"/>
        </w:rPr>
        <w:t xml:space="preserve">for Broadwater Tower CTS 9041 (the Body Corporate) </w:t>
      </w:r>
      <w:r w:rsidRPr="00A04755">
        <w:rPr>
          <w:rFonts w:ascii="Helvetica" w:eastAsia="Times New Roman" w:hAnsi="Helvetica" w:cs="Helvetica"/>
          <w:b/>
          <w:bCs/>
          <w:color w:val="333333"/>
          <w:sz w:val="21"/>
          <w:szCs w:val="21"/>
          <w:lang w:eastAsia="en-AU"/>
        </w:rPr>
        <w:t>premises are protected by Closed Circuit Television (CCTV)</w:t>
      </w:r>
      <w:r>
        <w:rPr>
          <w:rFonts w:ascii="Helvetica" w:eastAsia="Times New Roman" w:hAnsi="Helvetica" w:cs="Helvetica"/>
          <w:b/>
          <w:bCs/>
          <w:color w:val="333333"/>
          <w:sz w:val="21"/>
          <w:szCs w:val="21"/>
          <w:lang w:eastAsia="en-AU"/>
        </w:rPr>
        <w:t>.</w:t>
      </w:r>
    </w:p>
    <w:p w14:paraId="4598C34F" w14:textId="77777777" w:rsidR="002F6CBB" w:rsidRPr="00A04755" w:rsidRDefault="002F6CBB" w:rsidP="002F6CBB">
      <w:pPr>
        <w:shd w:val="clear" w:color="auto" w:fill="FFFFFF"/>
        <w:spacing w:after="150" w:line="240" w:lineRule="auto"/>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The Body Corporate</w:t>
      </w:r>
      <w:r w:rsidRPr="00A04755">
        <w:rPr>
          <w:rFonts w:ascii="Helvetica" w:eastAsia="Times New Roman" w:hAnsi="Helvetica" w:cs="Helvetica"/>
          <w:color w:val="333333"/>
          <w:sz w:val="21"/>
          <w:szCs w:val="21"/>
          <w:lang w:eastAsia="en-AU"/>
        </w:rPr>
        <w:t xml:space="preserve"> uses CCTV systems for 24 hour video surveillance, which monitors and records activity in the following areas:</w:t>
      </w:r>
    </w:p>
    <w:p w14:paraId="108991F5" w14:textId="77777777" w:rsidR="002F6CBB" w:rsidRPr="008D3E2D"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main entrance to the front premises, top area car park and mail box area (external)</w:t>
      </w:r>
    </w:p>
    <w:p w14:paraId="08B118D5" w14:textId="77777777" w:rsidR="002F6CBB" w:rsidRPr="008D3E2D"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part of the reception desk area and main entrance and intercom (facing main entrance)</w:t>
      </w:r>
    </w:p>
    <w:p w14:paraId="0D125908" w14:textId="77777777" w:rsidR="002F6CBB" w:rsidRPr="008D3E2D"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main entrance foyer (Caretaker’s unit and towards Admiralty Room)</w:t>
      </w:r>
    </w:p>
    <w:p w14:paraId="13EE3D7C" w14:textId="77777777" w:rsidR="002F6CBB" w:rsidRPr="008D3E2D"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lift foyer – ground level (3 lifts)</w:t>
      </w:r>
    </w:p>
    <w:p w14:paraId="35B96CA7" w14:textId="77777777" w:rsidR="002F6CBB" w:rsidRPr="008D3E2D"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 xml:space="preserve">basement garage driveway </w:t>
      </w:r>
    </w:p>
    <w:p w14:paraId="258A1BC2" w14:textId="77777777" w:rsidR="002F6CBB" w:rsidRPr="008D3E2D"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basement foyer – part of body corporate noticeboard (3 lifts)</w:t>
      </w:r>
    </w:p>
    <w:p w14:paraId="3E57BA31" w14:textId="77777777" w:rsidR="002F6CBB" w:rsidRPr="008D3E2D"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basement – towards Marina exit/entrance door</w:t>
      </w:r>
    </w:p>
    <w:p w14:paraId="468EC60A" w14:textId="77777777" w:rsidR="002F6CBB" w:rsidRPr="008D3E2D"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basement – towards rubbish chute</w:t>
      </w:r>
    </w:p>
    <w:p w14:paraId="6E50381C" w14:textId="77777777" w:rsidR="002F6CBB" w:rsidRPr="008D3E2D"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basement – multiple facing north, south, west, east</w:t>
      </w:r>
    </w:p>
    <w:p w14:paraId="16857925" w14:textId="77777777" w:rsidR="002F6CBB" w:rsidRPr="008D3E2D"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basement – facing garage door exit/entrance</w:t>
      </w:r>
    </w:p>
    <w:p w14:paraId="1985345F" w14:textId="77777777" w:rsidR="002F6CBB" w:rsidRPr="008D3E2D"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pool area (external)</w:t>
      </w:r>
    </w:p>
    <w:p w14:paraId="2636CF45" w14:textId="77777777" w:rsidR="002F6CBB" w:rsidRPr="008D3E2D"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gym area (external)</w:t>
      </w:r>
    </w:p>
    <w:p w14:paraId="1FBA4ABB" w14:textId="77777777" w:rsidR="002F6CBB" w:rsidRDefault="002F6CBB" w:rsidP="002F6CBB">
      <w:pPr>
        <w:shd w:val="clear" w:color="auto" w:fill="FFFFFF"/>
        <w:spacing w:after="150" w:line="240" w:lineRule="auto"/>
        <w:rPr>
          <w:rFonts w:ascii="Helvetica" w:eastAsia="Times New Roman" w:hAnsi="Helvetica" w:cs="Helvetica"/>
          <w:sz w:val="21"/>
          <w:szCs w:val="21"/>
          <w:lang w:eastAsia="en-AU"/>
        </w:rPr>
      </w:pPr>
    </w:p>
    <w:p w14:paraId="48D1B868" w14:textId="77777777" w:rsidR="002F6CBB" w:rsidRPr="00C20985" w:rsidRDefault="002F6CBB" w:rsidP="002F6CBB">
      <w:pPr>
        <w:shd w:val="clear" w:color="auto" w:fill="FFFFFF"/>
        <w:spacing w:after="150" w:line="240" w:lineRule="auto"/>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The purpose of this monitoring and recording is to provide a safe and secure work environment for the members of the Body Corporate, occupiers and visitors, as well as members of the general public. Video cameras are only used in the areas specified in this privacy notice.</w:t>
      </w:r>
    </w:p>
    <w:p w14:paraId="309C4AC5" w14:textId="77777777" w:rsidR="002F6CBB" w:rsidRPr="00C20985" w:rsidRDefault="002F6CBB" w:rsidP="002F6CBB">
      <w:pPr>
        <w:shd w:val="clear" w:color="auto" w:fill="FFFFFF"/>
        <w:spacing w:after="150" w:line="240" w:lineRule="auto"/>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 xml:space="preserve">Video surveillance is being used to deter intruders, and deter any form of aggressive, harmful or unlawful behaviour and to assist in identifying offenders / intruders.  Should an incident occur, the </w:t>
      </w:r>
      <w:r>
        <w:rPr>
          <w:rFonts w:ascii="Helvetica" w:eastAsia="Times New Roman" w:hAnsi="Helvetica" w:cs="Helvetica"/>
          <w:sz w:val="21"/>
          <w:szCs w:val="21"/>
          <w:lang w:eastAsia="en-AU"/>
        </w:rPr>
        <w:t xml:space="preserve">CCTV records </w:t>
      </w:r>
      <w:r w:rsidRPr="00C20985">
        <w:rPr>
          <w:rFonts w:ascii="Helvetica" w:eastAsia="Times New Roman" w:hAnsi="Helvetica" w:cs="Helvetica"/>
          <w:sz w:val="21"/>
          <w:szCs w:val="21"/>
          <w:lang w:eastAsia="en-AU"/>
        </w:rPr>
        <w:t xml:space="preserve">may be provided as evidence to law enforcement authorities, such as the police, to assist with investigations and/or enquiries. </w:t>
      </w:r>
    </w:p>
    <w:p w14:paraId="76ED2B00" w14:textId="77777777" w:rsidR="002F6CBB" w:rsidRPr="00C20985" w:rsidRDefault="002F6CBB" w:rsidP="002F6CBB">
      <w:pPr>
        <w:shd w:val="clear" w:color="auto" w:fill="FFFFFF"/>
        <w:spacing w:after="150" w:line="240" w:lineRule="auto"/>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The images recorded by the cameras are securely stored as digital files within the CCTV software/hardware for a period of 10 days</w:t>
      </w:r>
      <w:r>
        <w:rPr>
          <w:rFonts w:ascii="Helvetica" w:eastAsia="Times New Roman" w:hAnsi="Helvetica" w:cs="Helvetica"/>
          <w:sz w:val="21"/>
          <w:szCs w:val="21"/>
          <w:lang w:eastAsia="en-AU"/>
        </w:rPr>
        <w:t xml:space="preserve"> – becoming CCTV records. </w:t>
      </w:r>
      <w:r w:rsidRPr="00C20985">
        <w:rPr>
          <w:rFonts w:ascii="Helvetica" w:eastAsia="Times New Roman" w:hAnsi="Helvetica" w:cs="Helvetica"/>
          <w:sz w:val="21"/>
          <w:szCs w:val="21"/>
          <w:lang w:eastAsia="en-AU"/>
        </w:rPr>
        <w:t xml:space="preserve">These </w:t>
      </w:r>
      <w:r>
        <w:rPr>
          <w:rFonts w:ascii="Helvetica" w:eastAsia="Times New Roman" w:hAnsi="Helvetica" w:cs="Helvetica"/>
          <w:sz w:val="21"/>
          <w:szCs w:val="21"/>
          <w:lang w:eastAsia="en-AU"/>
        </w:rPr>
        <w:t>CCTV records</w:t>
      </w:r>
      <w:r w:rsidRPr="00C20985">
        <w:rPr>
          <w:rFonts w:ascii="Helvetica" w:eastAsia="Times New Roman" w:hAnsi="Helvetica" w:cs="Helvetica"/>
          <w:sz w:val="21"/>
          <w:szCs w:val="21"/>
          <w:lang w:eastAsia="en-AU"/>
        </w:rPr>
        <w:t xml:space="preserve"> are only accessible to the CCTV service provider, security provider, the Caretaker, Chairperson and Secretary of the BWT Committee (authorised personnel). </w:t>
      </w:r>
    </w:p>
    <w:p w14:paraId="03978B20" w14:textId="77777777" w:rsidR="002F6CBB" w:rsidRDefault="002F6CBB" w:rsidP="002F6CBB">
      <w:pPr>
        <w:shd w:val="clear" w:color="auto" w:fill="FFFFFF"/>
        <w:spacing w:after="150" w:line="240" w:lineRule="auto"/>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 xml:space="preserve">The BWT CCTV Records and are stored for a maximum of 14 days after which they are programmed to be automatically erased.   </w:t>
      </w:r>
    </w:p>
    <w:p w14:paraId="67C1024B" w14:textId="77777777" w:rsidR="002F6CBB" w:rsidRDefault="002F6CBB" w:rsidP="002F6CBB">
      <w:pPr>
        <w:shd w:val="clear" w:color="auto" w:fill="FFFFFF"/>
        <w:spacing w:after="150" w:line="240" w:lineRule="auto"/>
        <w:rPr>
          <w:rFonts w:ascii="Helvetica" w:eastAsia="Times New Roman" w:hAnsi="Helvetica" w:cs="Helvetica"/>
          <w:sz w:val="21"/>
          <w:szCs w:val="21"/>
          <w:lang w:eastAsia="en-AU"/>
        </w:rPr>
      </w:pPr>
    </w:p>
    <w:p w14:paraId="7281F5DF" w14:textId="77777777" w:rsidR="002F6CBB" w:rsidRPr="008D3E2D" w:rsidRDefault="002F6CBB" w:rsidP="002F6CBB">
      <w:pPr>
        <w:shd w:val="clear" w:color="auto" w:fill="FFFFFF"/>
        <w:spacing w:after="150" w:line="240" w:lineRule="auto"/>
        <w:rPr>
          <w:rFonts w:ascii="Helvetica" w:eastAsia="Times New Roman" w:hAnsi="Helvetica" w:cs="Helvetica"/>
          <w:sz w:val="21"/>
          <w:szCs w:val="21"/>
          <w:u w:val="single"/>
          <w:lang w:eastAsia="en-AU"/>
        </w:rPr>
      </w:pPr>
      <w:r w:rsidRPr="008D3E2D">
        <w:rPr>
          <w:rFonts w:ascii="Helvetica" w:eastAsia="Times New Roman" w:hAnsi="Helvetica" w:cs="Helvetica"/>
          <w:sz w:val="21"/>
          <w:szCs w:val="21"/>
          <w:u w:val="single"/>
          <w:lang w:eastAsia="en-AU"/>
        </w:rPr>
        <w:t>Policy Execution:</w:t>
      </w:r>
    </w:p>
    <w:p w14:paraId="7EC26B29" w14:textId="77777777" w:rsidR="002F6CBB" w:rsidRPr="00C20985"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 xml:space="preserve">Controlled access to the secured CCTV records is strictly maintained. </w:t>
      </w:r>
    </w:p>
    <w:p w14:paraId="03960D8B" w14:textId="77777777" w:rsidR="002F6CBB" w:rsidRPr="00C20985"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CCTV records can only be accessed for investigation by authorised personnel, following the submission of a BWT Incident Report.</w:t>
      </w:r>
    </w:p>
    <w:p w14:paraId="2E923489" w14:textId="77777777" w:rsidR="002F6CBB" w:rsidRPr="00C20985"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Copies of CCTV records will only be made if required by law enforcement authorities.</w:t>
      </w:r>
    </w:p>
    <w:p w14:paraId="39F63799" w14:textId="77777777" w:rsidR="002F6CBB" w:rsidRPr="00C20985"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The current BWT security system is outdated and suffers outages from time to time, so the continuity and availability of CCTV records is not guaranteed.</w:t>
      </w:r>
    </w:p>
    <w:p w14:paraId="178A06CF" w14:textId="77777777" w:rsidR="002F6CBB" w:rsidRPr="00C20985" w:rsidRDefault="002F6CBB" w:rsidP="002F6CBB">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Circumstances under which CCTV records will be shown to a third party include:</w:t>
      </w:r>
    </w:p>
    <w:p w14:paraId="2533E1BB" w14:textId="77777777" w:rsidR="002F6CBB" w:rsidRPr="00C20985" w:rsidRDefault="002F6CBB" w:rsidP="002F6CBB">
      <w:pPr>
        <w:pStyle w:val="ListParagraph"/>
        <w:numPr>
          <w:ilvl w:val="1"/>
          <w:numId w:val="39"/>
        </w:numPr>
        <w:shd w:val="clear" w:color="auto" w:fill="FFFFFF"/>
        <w:spacing w:after="120" w:line="240" w:lineRule="auto"/>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unlawful acts (police)</w:t>
      </w:r>
    </w:p>
    <w:p w14:paraId="5267950E" w14:textId="77777777" w:rsidR="002F6CBB" w:rsidRPr="00C20985" w:rsidRDefault="002F6CBB" w:rsidP="002F6CBB">
      <w:pPr>
        <w:pStyle w:val="ListParagraph"/>
        <w:numPr>
          <w:ilvl w:val="1"/>
          <w:numId w:val="39"/>
        </w:numPr>
        <w:shd w:val="clear" w:color="auto" w:fill="FFFFFF"/>
        <w:spacing w:after="120" w:line="240" w:lineRule="auto"/>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lastRenderedPageBreak/>
        <w:t>occupational health and safety complaints (eg Workplace Health &amp; Safety Officer and the Body Corporate’s Insurer)</w:t>
      </w:r>
    </w:p>
    <w:p w14:paraId="6ACE16EB" w14:textId="77777777" w:rsidR="002F6CBB" w:rsidRPr="00C20985" w:rsidRDefault="002F6CBB" w:rsidP="002F6CBB">
      <w:pPr>
        <w:pStyle w:val="ListParagraph"/>
        <w:numPr>
          <w:ilvl w:val="1"/>
          <w:numId w:val="39"/>
        </w:numPr>
        <w:shd w:val="clear" w:color="auto" w:fill="FFFFFF"/>
        <w:spacing w:after="120" w:line="240" w:lineRule="auto"/>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when otherwise required by law (eg court order).</w:t>
      </w:r>
    </w:p>
    <w:p w14:paraId="7F523798" w14:textId="77777777" w:rsidR="002F6CBB" w:rsidRDefault="002F6CBB" w:rsidP="002F6CBB">
      <w:pPr>
        <w:shd w:val="clear" w:color="auto" w:fill="FFFFFF"/>
        <w:spacing w:after="150" w:line="240" w:lineRule="auto"/>
        <w:rPr>
          <w:rFonts w:ascii="Helvetica" w:eastAsia="Times New Roman" w:hAnsi="Helvetica" w:cs="Helvetica"/>
          <w:sz w:val="21"/>
          <w:szCs w:val="21"/>
          <w:lang w:eastAsia="en-AU"/>
        </w:rPr>
      </w:pPr>
    </w:p>
    <w:p w14:paraId="102BB6BC" w14:textId="77777777" w:rsidR="002F6CBB" w:rsidRPr="00C20985" w:rsidRDefault="002F6CBB" w:rsidP="002F6CBB">
      <w:pPr>
        <w:shd w:val="clear" w:color="auto" w:fill="FFFFFF"/>
        <w:spacing w:after="150" w:line="240" w:lineRule="auto"/>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 xml:space="preserve">The Body Corporate will act to preserve and provide </w:t>
      </w:r>
      <w:r>
        <w:rPr>
          <w:rFonts w:ascii="Helvetica" w:eastAsia="Times New Roman" w:hAnsi="Helvetica" w:cs="Helvetica"/>
          <w:sz w:val="21"/>
          <w:szCs w:val="21"/>
          <w:lang w:eastAsia="en-AU"/>
        </w:rPr>
        <w:t>CCTV record</w:t>
      </w:r>
      <w:r w:rsidRPr="00C20985">
        <w:rPr>
          <w:rFonts w:ascii="Helvetica" w:eastAsia="Times New Roman" w:hAnsi="Helvetica" w:cs="Helvetica"/>
          <w:sz w:val="21"/>
          <w:szCs w:val="21"/>
          <w:lang w:eastAsia="en-AU"/>
        </w:rPr>
        <w:t>s upon request by law enforcement or statutory authority.  The Body Corporate reserves the right to request reimbursement of costs for searching and preserving CCTV records. The nominal rate for this activity is $95.00 per hour plus GST.</w:t>
      </w:r>
    </w:p>
    <w:p w14:paraId="3467549F" w14:textId="77777777" w:rsidR="002F6CBB" w:rsidRDefault="002F6CBB" w:rsidP="002F6CBB">
      <w:pPr>
        <w:shd w:val="clear" w:color="auto" w:fill="FFFFFF"/>
        <w:spacing w:after="150" w:line="240" w:lineRule="auto"/>
        <w:rPr>
          <w:rFonts w:ascii="Helvetica" w:eastAsia="Times New Roman" w:hAnsi="Helvetica" w:cs="Helvetica"/>
          <w:color w:val="FF0000"/>
          <w:sz w:val="21"/>
          <w:szCs w:val="21"/>
          <w:lang w:eastAsia="en-AU"/>
        </w:rPr>
      </w:pPr>
      <w:r w:rsidRPr="00C20985">
        <w:rPr>
          <w:rFonts w:ascii="Helvetica" w:eastAsia="Times New Roman" w:hAnsi="Helvetica" w:cs="Helvetica"/>
          <w:sz w:val="21"/>
          <w:szCs w:val="21"/>
          <w:lang w:eastAsia="en-AU"/>
        </w:rPr>
        <w:t xml:space="preserve">For a full copy of the CCTV Privacy Policy, please contact The Chairperson, on </w:t>
      </w:r>
      <w:hyperlink r:id="rId8" w:history="1">
        <w:r w:rsidRPr="00DF32D2">
          <w:rPr>
            <w:rStyle w:val="Hyperlink"/>
            <w:rFonts w:ascii="Helvetica" w:eastAsia="Times New Roman" w:hAnsi="Helvetica" w:cs="Helvetica"/>
            <w:sz w:val="21"/>
            <w:szCs w:val="21"/>
            <w:lang w:eastAsia="en-AU"/>
          </w:rPr>
          <w:t>chairperson@broadwatertower.com.au</w:t>
        </w:r>
      </w:hyperlink>
    </w:p>
    <w:p w14:paraId="7B262F80" w14:textId="77777777" w:rsidR="002F6CBB" w:rsidRPr="00A04755" w:rsidRDefault="002F6CBB" w:rsidP="002F6CBB">
      <w:pPr>
        <w:shd w:val="clear" w:color="auto" w:fill="FFFFFF"/>
        <w:spacing w:after="150" w:line="240" w:lineRule="auto"/>
        <w:rPr>
          <w:rFonts w:ascii="Helvetica" w:eastAsia="Times New Roman" w:hAnsi="Helvetica" w:cs="Helvetica"/>
          <w:color w:val="333333"/>
          <w:sz w:val="21"/>
          <w:szCs w:val="21"/>
          <w:lang w:eastAsia="en-AU"/>
        </w:rPr>
      </w:pPr>
    </w:p>
    <w:p w14:paraId="02F9363E" w14:textId="77777777" w:rsidR="002F6CBB" w:rsidRDefault="002F6CBB" w:rsidP="002F6CBB">
      <w:r>
        <w:br w:type="page"/>
      </w:r>
    </w:p>
    <w:p w14:paraId="6FB5821D" w14:textId="77777777" w:rsidR="002F6CBB" w:rsidRDefault="002F6CBB" w:rsidP="002F6CBB">
      <w:pPr>
        <w:shd w:val="clear" w:color="auto" w:fill="FFFFFF"/>
        <w:spacing w:after="150" w:line="240" w:lineRule="auto"/>
        <w:rPr>
          <w:rFonts w:ascii="Helvetica" w:eastAsia="Times New Roman" w:hAnsi="Helvetica" w:cs="Helvetica"/>
          <w:sz w:val="21"/>
          <w:szCs w:val="21"/>
          <w:lang w:eastAsia="en-AU"/>
        </w:rPr>
      </w:pPr>
    </w:p>
    <w:p w14:paraId="68052233" w14:textId="6C7E7EEF" w:rsidR="001E779D" w:rsidRPr="00A04755" w:rsidRDefault="001E779D" w:rsidP="001E779D">
      <w:pPr>
        <w:shd w:val="clear" w:color="auto" w:fill="FFFFFF"/>
        <w:spacing w:before="150" w:after="150" w:line="600" w:lineRule="atLeast"/>
        <w:outlineLvl w:val="1"/>
        <w:rPr>
          <w:rFonts w:ascii="Helvetica" w:eastAsia="Times New Roman" w:hAnsi="Helvetica" w:cs="Helvetica"/>
          <w:b/>
          <w:bCs/>
          <w:color w:val="004B85"/>
          <w:sz w:val="44"/>
          <w:szCs w:val="44"/>
          <w:lang w:eastAsia="en-AU"/>
        </w:rPr>
      </w:pPr>
      <w:r w:rsidRPr="00A04755">
        <w:rPr>
          <w:rFonts w:ascii="Helvetica" w:eastAsia="Times New Roman" w:hAnsi="Helvetica" w:cs="Helvetica"/>
          <w:b/>
          <w:bCs/>
          <w:color w:val="004B85"/>
          <w:sz w:val="44"/>
          <w:szCs w:val="44"/>
          <w:lang w:eastAsia="en-AU"/>
        </w:rPr>
        <w:t xml:space="preserve">CCTV Privacy </w:t>
      </w:r>
      <w:r w:rsidR="004B35DA">
        <w:rPr>
          <w:rFonts w:ascii="Helvetica" w:eastAsia="Times New Roman" w:hAnsi="Helvetica" w:cs="Helvetica"/>
          <w:b/>
          <w:bCs/>
          <w:color w:val="004B85"/>
          <w:sz w:val="44"/>
          <w:szCs w:val="44"/>
          <w:lang w:eastAsia="en-AU"/>
        </w:rPr>
        <w:t>Policy</w:t>
      </w:r>
    </w:p>
    <w:p w14:paraId="27FDF810" w14:textId="77777777" w:rsidR="001E779D" w:rsidRPr="00A04755" w:rsidRDefault="001E779D" w:rsidP="001E779D">
      <w:pPr>
        <w:shd w:val="clear" w:color="auto" w:fill="FFFFFF"/>
        <w:spacing w:after="150" w:line="240" w:lineRule="auto"/>
        <w:rPr>
          <w:rFonts w:ascii="Helvetica" w:eastAsia="Times New Roman" w:hAnsi="Helvetica" w:cs="Helvetica"/>
          <w:color w:val="333333"/>
          <w:sz w:val="21"/>
          <w:szCs w:val="21"/>
          <w:lang w:eastAsia="en-AU"/>
        </w:rPr>
      </w:pPr>
      <w:r>
        <w:rPr>
          <w:rFonts w:ascii="Helvetica" w:eastAsia="Times New Roman" w:hAnsi="Helvetica" w:cs="Helvetica"/>
          <w:b/>
          <w:bCs/>
          <w:color w:val="333333"/>
          <w:sz w:val="21"/>
          <w:szCs w:val="21"/>
          <w:lang w:eastAsia="en-AU"/>
        </w:rPr>
        <w:t>The Body Corporate</w:t>
      </w:r>
      <w:r w:rsidRPr="00A04755">
        <w:rPr>
          <w:rFonts w:ascii="Helvetica" w:eastAsia="Times New Roman" w:hAnsi="Helvetica" w:cs="Helvetica"/>
          <w:b/>
          <w:bCs/>
          <w:color w:val="333333"/>
          <w:sz w:val="21"/>
          <w:szCs w:val="21"/>
          <w:lang w:eastAsia="en-AU"/>
        </w:rPr>
        <w:t xml:space="preserve"> </w:t>
      </w:r>
      <w:r>
        <w:rPr>
          <w:rFonts w:ascii="Helvetica" w:eastAsia="Times New Roman" w:hAnsi="Helvetica" w:cs="Helvetica"/>
          <w:b/>
          <w:bCs/>
          <w:color w:val="333333"/>
          <w:sz w:val="21"/>
          <w:szCs w:val="21"/>
          <w:lang w:eastAsia="en-AU"/>
        </w:rPr>
        <w:t xml:space="preserve">for Broadwater Tower CTS 9041 (the Body Corporate) </w:t>
      </w:r>
      <w:r w:rsidRPr="00A04755">
        <w:rPr>
          <w:rFonts w:ascii="Helvetica" w:eastAsia="Times New Roman" w:hAnsi="Helvetica" w:cs="Helvetica"/>
          <w:b/>
          <w:bCs/>
          <w:color w:val="333333"/>
          <w:sz w:val="21"/>
          <w:szCs w:val="21"/>
          <w:lang w:eastAsia="en-AU"/>
        </w:rPr>
        <w:t>premises are protected by Closed Circuit Television (CCTV)</w:t>
      </w:r>
      <w:r>
        <w:rPr>
          <w:rFonts w:ascii="Helvetica" w:eastAsia="Times New Roman" w:hAnsi="Helvetica" w:cs="Helvetica"/>
          <w:b/>
          <w:bCs/>
          <w:color w:val="333333"/>
          <w:sz w:val="21"/>
          <w:szCs w:val="21"/>
          <w:lang w:eastAsia="en-AU"/>
        </w:rPr>
        <w:t>.</w:t>
      </w:r>
    </w:p>
    <w:p w14:paraId="552256C0" w14:textId="77777777" w:rsidR="001E779D" w:rsidRPr="00A04755" w:rsidRDefault="001E779D" w:rsidP="001E779D">
      <w:pPr>
        <w:shd w:val="clear" w:color="auto" w:fill="FFFFFF"/>
        <w:spacing w:after="150" w:line="240" w:lineRule="auto"/>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The Body Corporate</w:t>
      </w:r>
      <w:r w:rsidRPr="00A04755">
        <w:rPr>
          <w:rFonts w:ascii="Helvetica" w:eastAsia="Times New Roman" w:hAnsi="Helvetica" w:cs="Helvetica"/>
          <w:color w:val="333333"/>
          <w:sz w:val="21"/>
          <w:szCs w:val="21"/>
          <w:lang w:eastAsia="en-AU"/>
        </w:rPr>
        <w:t xml:space="preserve"> uses CCTV systems for 24 hour video surveillance, which monitors and records activity in the following areas:</w:t>
      </w:r>
    </w:p>
    <w:p w14:paraId="2166F4E5" w14:textId="77777777" w:rsidR="001E779D" w:rsidRPr="008D3E2D"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main entrance to the front premises, top area car park and mail box area (external)</w:t>
      </w:r>
    </w:p>
    <w:p w14:paraId="05CDB350" w14:textId="77777777" w:rsidR="001E779D" w:rsidRPr="008D3E2D"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part of the reception desk area and main entrance and intercom (facing main entrance)</w:t>
      </w:r>
    </w:p>
    <w:p w14:paraId="3F64A76E" w14:textId="77777777" w:rsidR="001E779D" w:rsidRPr="008D3E2D"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main entrance foyer (Caretaker’s unit and towards Admiralty Room)</w:t>
      </w:r>
    </w:p>
    <w:p w14:paraId="1377F69D" w14:textId="77777777" w:rsidR="001E779D" w:rsidRPr="008D3E2D"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lift foyer – ground level (3 lifts)</w:t>
      </w:r>
    </w:p>
    <w:p w14:paraId="7C3C9BBB" w14:textId="77777777" w:rsidR="001E779D" w:rsidRPr="008D3E2D"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 xml:space="preserve">basement garage driveway </w:t>
      </w:r>
    </w:p>
    <w:p w14:paraId="3C2F45B4" w14:textId="77777777" w:rsidR="001E779D" w:rsidRPr="008D3E2D"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basement foyer – part of body corporate noticeboard (3 lifts)</w:t>
      </w:r>
    </w:p>
    <w:p w14:paraId="7C91CC19" w14:textId="77777777" w:rsidR="001E779D" w:rsidRPr="008D3E2D"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basement – towards Marina exit/entrance door</w:t>
      </w:r>
    </w:p>
    <w:p w14:paraId="004FE6C1" w14:textId="77777777" w:rsidR="001E779D" w:rsidRPr="008D3E2D"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basement – towards rubbish chute</w:t>
      </w:r>
    </w:p>
    <w:p w14:paraId="14541D68" w14:textId="77777777" w:rsidR="001E779D" w:rsidRPr="008D3E2D"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basement – multiple facing north, south, west, east</w:t>
      </w:r>
    </w:p>
    <w:p w14:paraId="79F8E776" w14:textId="77777777" w:rsidR="001E779D" w:rsidRPr="008D3E2D"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basement – facing garage door exit/entrance</w:t>
      </w:r>
    </w:p>
    <w:p w14:paraId="5CD4896A" w14:textId="77777777" w:rsidR="001E779D" w:rsidRPr="008D3E2D"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pool area (external)</w:t>
      </w:r>
    </w:p>
    <w:p w14:paraId="60A89AF8" w14:textId="77777777" w:rsidR="001E779D" w:rsidRPr="008D3E2D"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8D3E2D">
        <w:rPr>
          <w:rFonts w:ascii="Helvetica" w:eastAsia="Times New Roman" w:hAnsi="Helvetica" w:cs="Helvetica"/>
          <w:sz w:val="21"/>
          <w:szCs w:val="21"/>
          <w:lang w:eastAsia="en-AU"/>
        </w:rPr>
        <w:t>gym area (external)</w:t>
      </w:r>
    </w:p>
    <w:p w14:paraId="3F4E18C6" w14:textId="77777777" w:rsidR="001E779D" w:rsidRDefault="001E779D" w:rsidP="001E779D">
      <w:pPr>
        <w:shd w:val="clear" w:color="auto" w:fill="FFFFFF"/>
        <w:spacing w:after="150" w:line="240" w:lineRule="auto"/>
        <w:rPr>
          <w:rFonts w:ascii="Helvetica" w:eastAsia="Times New Roman" w:hAnsi="Helvetica" w:cs="Helvetica"/>
          <w:sz w:val="21"/>
          <w:szCs w:val="21"/>
          <w:lang w:eastAsia="en-AU"/>
        </w:rPr>
      </w:pPr>
    </w:p>
    <w:p w14:paraId="3219475C" w14:textId="77777777" w:rsidR="001E779D" w:rsidRPr="00C20985" w:rsidRDefault="001E779D" w:rsidP="001E779D">
      <w:pPr>
        <w:shd w:val="clear" w:color="auto" w:fill="FFFFFF"/>
        <w:spacing w:after="150" w:line="240" w:lineRule="auto"/>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The purpose of this monitoring and recording is to provide a safe and secure work environment for the members of the Body Corporate, occupiers and visitors, as well as members of the general public. Video cameras are only used in the areas specified in this privacy notice.</w:t>
      </w:r>
    </w:p>
    <w:p w14:paraId="0ED36FB0" w14:textId="77777777" w:rsidR="001E779D" w:rsidRPr="00C20985" w:rsidRDefault="001E779D" w:rsidP="001E779D">
      <w:pPr>
        <w:shd w:val="clear" w:color="auto" w:fill="FFFFFF"/>
        <w:spacing w:after="150" w:line="240" w:lineRule="auto"/>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 xml:space="preserve">Video surveillance is being used to deter intruders, and deter any form of aggressive, harmful or unlawful behaviour and to assist in identifying offenders / intruders.  Should an incident occur, the </w:t>
      </w:r>
      <w:r>
        <w:rPr>
          <w:rFonts w:ascii="Helvetica" w:eastAsia="Times New Roman" w:hAnsi="Helvetica" w:cs="Helvetica"/>
          <w:sz w:val="21"/>
          <w:szCs w:val="21"/>
          <w:lang w:eastAsia="en-AU"/>
        </w:rPr>
        <w:t xml:space="preserve">CCTV records </w:t>
      </w:r>
      <w:r w:rsidRPr="00C20985">
        <w:rPr>
          <w:rFonts w:ascii="Helvetica" w:eastAsia="Times New Roman" w:hAnsi="Helvetica" w:cs="Helvetica"/>
          <w:sz w:val="21"/>
          <w:szCs w:val="21"/>
          <w:lang w:eastAsia="en-AU"/>
        </w:rPr>
        <w:t xml:space="preserve">may be provided as evidence to law enforcement authorities, such as the police, to assist with investigations and/or enquiries. </w:t>
      </w:r>
    </w:p>
    <w:p w14:paraId="60706F8E" w14:textId="77777777" w:rsidR="001E779D" w:rsidRPr="00C20985" w:rsidRDefault="001E779D" w:rsidP="001E779D">
      <w:pPr>
        <w:shd w:val="clear" w:color="auto" w:fill="FFFFFF"/>
        <w:spacing w:after="150" w:line="240" w:lineRule="auto"/>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The images recorded by the cameras are securely stored as digital files within the CCTV software/hardware for a period of 10 days</w:t>
      </w:r>
      <w:r>
        <w:rPr>
          <w:rFonts w:ascii="Helvetica" w:eastAsia="Times New Roman" w:hAnsi="Helvetica" w:cs="Helvetica"/>
          <w:sz w:val="21"/>
          <w:szCs w:val="21"/>
          <w:lang w:eastAsia="en-AU"/>
        </w:rPr>
        <w:t xml:space="preserve"> – becoming CCTV records. </w:t>
      </w:r>
      <w:r w:rsidRPr="00C20985">
        <w:rPr>
          <w:rFonts w:ascii="Helvetica" w:eastAsia="Times New Roman" w:hAnsi="Helvetica" w:cs="Helvetica"/>
          <w:sz w:val="21"/>
          <w:szCs w:val="21"/>
          <w:lang w:eastAsia="en-AU"/>
        </w:rPr>
        <w:t xml:space="preserve">These </w:t>
      </w:r>
      <w:r>
        <w:rPr>
          <w:rFonts w:ascii="Helvetica" w:eastAsia="Times New Roman" w:hAnsi="Helvetica" w:cs="Helvetica"/>
          <w:sz w:val="21"/>
          <w:szCs w:val="21"/>
          <w:lang w:eastAsia="en-AU"/>
        </w:rPr>
        <w:t>CCTV records</w:t>
      </w:r>
      <w:r w:rsidRPr="00C20985">
        <w:rPr>
          <w:rFonts w:ascii="Helvetica" w:eastAsia="Times New Roman" w:hAnsi="Helvetica" w:cs="Helvetica"/>
          <w:sz w:val="21"/>
          <w:szCs w:val="21"/>
          <w:lang w:eastAsia="en-AU"/>
        </w:rPr>
        <w:t xml:space="preserve"> are only accessible to the CCTV service provider, security provider, the Caretaker, Chairperson and Secretary of the BWT Committee (authorised personnel). </w:t>
      </w:r>
    </w:p>
    <w:p w14:paraId="54747267" w14:textId="77777777" w:rsidR="001E779D" w:rsidRDefault="001E779D" w:rsidP="001E779D">
      <w:pPr>
        <w:shd w:val="clear" w:color="auto" w:fill="FFFFFF"/>
        <w:spacing w:after="150" w:line="240" w:lineRule="auto"/>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 xml:space="preserve">The BWT CCTV Records and are stored for a maximum of 14 days after which they are programmed to be automatically erased.   </w:t>
      </w:r>
    </w:p>
    <w:p w14:paraId="1255AEC4" w14:textId="77777777" w:rsidR="001E779D" w:rsidRDefault="001E779D" w:rsidP="001E779D">
      <w:pPr>
        <w:shd w:val="clear" w:color="auto" w:fill="FFFFFF"/>
        <w:spacing w:after="150" w:line="240" w:lineRule="auto"/>
        <w:rPr>
          <w:rFonts w:ascii="Helvetica" w:eastAsia="Times New Roman" w:hAnsi="Helvetica" w:cs="Helvetica"/>
          <w:sz w:val="21"/>
          <w:szCs w:val="21"/>
          <w:lang w:eastAsia="en-AU"/>
        </w:rPr>
      </w:pPr>
    </w:p>
    <w:p w14:paraId="7C1E4468" w14:textId="77777777" w:rsidR="001E779D" w:rsidRPr="008D3E2D" w:rsidRDefault="001E779D" w:rsidP="001E779D">
      <w:pPr>
        <w:shd w:val="clear" w:color="auto" w:fill="FFFFFF"/>
        <w:spacing w:after="150" w:line="240" w:lineRule="auto"/>
        <w:rPr>
          <w:rFonts w:ascii="Helvetica" w:eastAsia="Times New Roman" w:hAnsi="Helvetica" w:cs="Helvetica"/>
          <w:sz w:val="21"/>
          <w:szCs w:val="21"/>
          <w:u w:val="single"/>
          <w:lang w:eastAsia="en-AU"/>
        </w:rPr>
      </w:pPr>
      <w:r w:rsidRPr="008D3E2D">
        <w:rPr>
          <w:rFonts w:ascii="Helvetica" w:eastAsia="Times New Roman" w:hAnsi="Helvetica" w:cs="Helvetica"/>
          <w:sz w:val="21"/>
          <w:szCs w:val="21"/>
          <w:u w:val="single"/>
          <w:lang w:eastAsia="en-AU"/>
        </w:rPr>
        <w:t>Policy Execution:</w:t>
      </w:r>
    </w:p>
    <w:p w14:paraId="30333441" w14:textId="77777777" w:rsidR="001E779D" w:rsidRPr="00C20985"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 xml:space="preserve">Controlled access to the secured CCTV records is strictly maintained. </w:t>
      </w:r>
    </w:p>
    <w:p w14:paraId="37687FCD" w14:textId="77777777" w:rsidR="001E779D" w:rsidRPr="00C20985"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CCTV records can only be accessed for investigation by authorised personnel, following the submission of a BWT Incident Report.</w:t>
      </w:r>
    </w:p>
    <w:p w14:paraId="3EFB9B50" w14:textId="77777777" w:rsidR="001E779D" w:rsidRPr="00C20985"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Copies of CCTV records will only be made if required by law enforcement authorities.</w:t>
      </w:r>
    </w:p>
    <w:p w14:paraId="55821C9C" w14:textId="77777777" w:rsidR="001E779D" w:rsidRPr="00C20985"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The current BWT security system is outdated and suffers outages from time to time, so the continuity and availability of CCTV records is not guaranteed.</w:t>
      </w:r>
    </w:p>
    <w:p w14:paraId="7B90709F" w14:textId="77777777" w:rsidR="001E779D" w:rsidRPr="00C20985" w:rsidRDefault="001E779D" w:rsidP="001E779D">
      <w:pPr>
        <w:shd w:val="clear" w:color="auto" w:fill="FFFFFF"/>
        <w:spacing w:after="150" w:line="240" w:lineRule="auto"/>
        <w:rPr>
          <w:rFonts w:ascii="Helvetica" w:eastAsia="Times New Roman" w:hAnsi="Helvetica" w:cs="Helvetica"/>
          <w:sz w:val="21"/>
          <w:szCs w:val="21"/>
          <w:lang w:eastAsia="en-AU"/>
        </w:rPr>
      </w:pPr>
    </w:p>
    <w:p w14:paraId="6F3D8FCD" w14:textId="77777777" w:rsidR="001E779D" w:rsidRPr="00C20985" w:rsidRDefault="001E779D" w:rsidP="001E779D">
      <w:pPr>
        <w:pStyle w:val="ListParagraph"/>
        <w:numPr>
          <w:ilvl w:val="0"/>
          <w:numId w:val="39"/>
        </w:numPr>
        <w:shd w:val="clear" w:color="auto" w:fill="FFFFFF"/>
        <w:spacing w:after="120" w:line="240" w:lineRule="auto"/>
        <w:ind w:left="714" w:hanging="357"/>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Circumstances under which CCTV records will be shown to a third party include:</w:t>
      </w:r>
    </w:p>
    <w:p w14:paraId="27C2980C" w14:textId="77777777" w:rsidR="001E779D" w:rsidRPr="00C20985" w:rsidRDefault="001E779D" w:rsidP="001E779D">
      <w:pPr>
        <w:pStyle w:val="ListParagraph"/>
        <w:numPr>
          <w:ilvl w:val="1"/>
          <w:numId w:val="39"/>
        </w:numPr>
        <w:shd w:val="clear" w:color="auto" w:fill="FFFFFF"/>
        <w:spacing w:after="120" w:line="240" w:lineRule="auto"/>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unlawful acts (police)</w:t>
      </w:r>
    </w:p>
    <w:p w14:paraId="6F4FBF7A" w14:textId="77777777" w:rsidR="001E779D" w:rsidRPr="00C20985" w:rsidRDefault="001E779D" w:rsidP="001E779D">
      <w:pPr>
        <w:pStyle w:val="ListParagraph"/>
        <w:numPr>
          <w:ilvl w:val="1"/>
          <w:numId w:val="39"/>
        </w:numPr>
        <w:shd w:val="clear" w:color="auto" w:fill="FFFFFF"/>
        <w:spacing w:after="120" w:line="240" w:lineRule="auto"/>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occupational health and safety complaints (eg Workplace Health &amp; Safety Officer and the Body Corporate’s Insurer)</w:t>
      </w:r>
    </w:p>
    <w:p w14:paraId="61719139" w14:textId="77777777" w:rsidR="001E779D" w:rsidRPr="00C20985" w:rsidRDefault="001E779D" w:rsidP="001E779D">
      <w:pPr>
        <w:pStyle w:val="ListParagraph"/>
        <w:numPr>
          <w:ilvl w:val="1"/>
          <w:numId w:val="39"/>
        </w:numPr>
        <w:shd w:val="clear" w:color="auto" w:fill="FFFFFF"/>
        <w:spacing w:after="120" w:line="240" w:lineRule="auto"/>
        <w:contextualSpacing w:val="0"/>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when otherwise required by law (eg court order).</w:t>
      </w:r>
    </w:p>
    <w:p w14:paraId="5CDD12BE" w14:textId="77777777" w:rsidR="001E779D" w:rsidRDefault="001E779D" w:rsidP="001E779D">
      <w:pPr>
        <w:shd w:val="clear" w:color="auto" w:fill="FFFFFF"/>
        <w:spacing w:after="150" w:line="240" w:lineRule="auto"/>
        <w:rPr>
          <w:rFonts w:ascii="Helvetica" w:eastAsia="Times New Roman" w:hAnsi="Helvetica" w:cs="Helvetica"/>
          <w:sz w:val="21"/>
          <w:szCs w:val="21"/>
          <w:lang w:eastAsia="en-AU"/>
        </w:rPr>
      </w:pPr>
    </w:p>
    <w:p w14:paraId="2824F777" w14:textId="77777777" w:rsidR="001E779D" w:rsidRPr="00C20985" w:rsidRDefault="001E779D" w:rsidP="001E779D">
      <w:pPr>
        <w:shd w:val="clear" w:color="auto" w:fill="FFFFFF"/>
        <w:spacing w:after="150" w:line="240" w:lineRule="auto"/>
        <w:rPr>
          <w:rFonts w:ascii="Helvetica" w:eastAsia="Times New Roman" w:hAnsi="Helvetica" w:cs="Helvetica"/>
          <w:sz w:val="21"/>
          <w:szCs w:val="21"/>
          <w:lang w:eastAsia="en-AU"/>
        </w:rPr>
      </w:pPr>
      <w:r w:rsidRPr="00C20985">
        <w:rPr>
          <w:rFonts w:ascii="Helvetica" w:eastAsia="Times New Roman" w:hAnsi="Helvetica" w:cs="Helvetica"/>
          <w:sz w:val="21"/>
          <w:szCs w:val="21"/>
          <w:lang w:eastAsia="en-AU"/>
        </w:rPr>
        <w:t xml:space="preserve">The Body Corporate will act to preserve and provide </w:t>
      </w:r>
      <w:r>
        <w:rPr>
          <w:rFonts w:ascii="Helvetica" w:eastAsia="Times New Roman" w:hAnsi="Helvetica" w:cs="Helvetica"/>
          <w:sz w:val="21"/>
          <w:szCs w:val="21"/>
          <w:lang w:eastAsia="en-AU"/>
        </w:rPr>
        <w:t>CCTV record</w:t>
      </w:r>
      <w:r w:rsidRPr="00C20985">
        <w:rPr>
          <w:rFonts w:ascii="Helvetica" w:eastAsia="Times New Roman" w:hAnsi="Helvetica" w:cs="Helvetica"/>
          <w:sz w:val="21"/>
          <w:szCs w:val="21"/>
          <w:lang w:eastAsia="en-AU"/>
        </w:rPr>
        <w:t>s upon request by law enforcement or statutory authority.  The Body Corporate reserves the right to request reimbursement of costs for searching and preserving CCTV records. The nominal rate for this activity is $95.00 per hour plus GST.</w:t>
      </w:r>
    </w:p>
    <w:p w14:paraId="214D83E7" w14:textId="7CADFBA9" w:rsidR="002F6CBB" w:rsidRDefault="002F6CBB" w:rsidP="002F6CBB">
      <w:pPr>
        <w:shd w:val="clear" w:color="auto" w:fill="FFFFFF"/>
        <w:spacing w:after="150" w:line="240" w:lineRule="auto"/>
        <w:rPr>
          <w:rFonts w:ascii="Helvetica" w:eastAsia="Times New Roman" w:hAnsi="Helvetica" w:cs="Helvetica"/>
          <w:sz w:val="21"/>
          <w:szCs w:val="21"/>
          <w:lang w:eastAsia="en-AU"/>
        </w:rPr>
      </w:pPr>
      <w:r w:rsidRPr="00137DEC">
        <w:rPr>
          <w:rFonts w:ascii="Helvetica" w:eastAsia="Times New Roman" w:hAnsi="Helvetica" w:cs="Helvetica"/>
          <w:sz w:val="21"/>
          <w:szCs w:val="21"/>
          <w:lang w:eastAsia="en-AU"/>
        </w:rPr>
        <w:t>The Body Corporate recognises that the CCTV recordings are a Body Corporate record, and that lot owners have a right to access the record. However</w:t>
      </w:r>
      <w:r w:rsidR="001E779D">
        <w:rPr>
          <w:rFonts w:ascii="Helvetica" w:eastAsia="Times New Roman" w:hAnsi="Helvetica" w:cs="Helvetica"/>
          <w:sz w:val="21"/>
          <w:szCs w:val="21"/>
          <w:lang w:eastAsia="en-AU"/>
        </w:rPr>
        <w:t>,</w:t>
      </w:r>
      <w:r w:rsidRPr="00137DEC">
        <w:rPr>
          <w:rFonts w:ascii="Helvetica" w:eastAsia="Times New Roman" w:hAnsi="Helvetica" w:cs="Helvetica"/>
          <w:sz w:val="21"/>
          <w:szCs w:val="21"/>
          <w:lang w:eastAsia="en-AU"/>
        </w:rPr>
        <w:t xml:space="preserve"> the Body Corporate also recognises that people on the common property expect that access to the record will be controlled and used for bona fide purposes. Therefore, the Body Corporate maintains a policy for access to the record.</w:t>
      </w:r>
    </w:p>
    <w:p w14:paraId="22A245CA" w14:textId="77777777" w:rsidR="002F6CBB" w:rsidRPr="00137DEC" w:rsidRDefault="002F6CBB" w:rsidP="002F6CBB">
      <w:pPr>
        <w:pStyle w:val="Heading1"/>
        <w:rPr>
          <w:rFonts w:eastAsia="Times New Roman"/>
          <w:lang w:eastAsia="en-AU"/>
        </w:rPr>
      </w:pPr>
      <w:r w:rsidRPr="00137DEC">
        <w:rPr>
          <w:rFonts w:eastAsia="Times New Roman"/>
          <w:lang w:eastAsia="en-AU"/>
        </w:rPr>
        <w:t>Access to the system</w:t>
      </w:r>
    </w:p>
    <w:p w14:paraId="465C2309" w14:textId="7A758D07" w:rsidR="002F6CBB" w:rsidRDefault="002F6CBB" w:rsidP="002F6CBB">
      <w:pPr>
        <w:shd w:val="clear" w:color="auto" w:fill="FFFFFF"/>
        <w:spacing w:after="150" w:line="240" w:lineRule="auto"/>
        <w:rPr>
          <w:rFonts w:ascii="Helvetica" w:eastAsia="Times New Roman" w:hAnsi="Helvetica" w:cs="Helvetica"/>
          <w:sz w:val="21"/>
          <w:szCs w:val="21"/>
          <w:lang w:eastAsia="en-AU"/>
        </w:rPr>
      </w:pPr>
      <w:r w:rsidRPr="00137DEC">
        <w:rPr>
          <w:rFonts w:ascii="Helvetica" w:eastAsia="Times New Roman" w:hAnsi="Helvetica" w:cs="Helvetica"/>
          <w:sz w:val="21"/>
          <w:szCs w:val="21"/>
          <w:lang w:eastAsia="en-AU"/>
        </w:rPr>
        <w:t>The images recorded by the cameras are stored as digital files in an onsite location. Server</w:t>
      </w:r>
      <w:r>
        <w:rPr>
          <w:rFonts w:ascii="Helvetica" w:eastAsia="Times New Roman" w:hAnsi="Helvetica" w:cs="Helvetica"/>
          <w:sz w:val="21"/>
          <w:szCs w:val="21"/>
          <w:lang w:eastAsia="en-AU"/>
        </w:rPr>
        <w:t xml:space="preserve"> </w:t>
      </w:r>
      <w:r w:rsidRPr="00137DEC">
        <w:rPr>
          <w:rFonts w:ascii="Helvetica" w:eastAsia="Times New Roman" w:hAnsi="Helvetica" w:cs="Helvetica"/>
          <w:sz w:val="21"/>
          <w:szCs w:val="21"/>
          <w:lang w:eastAsia="en-AU"/>
        </w:rPr>
        <w:t>access and administrator rights to the sys</w:t>
      </w:r>
      <w:r>
        <w:rPr>
          <w:rFonts w:ascii="Helvetica" w:eastAsia="Times New Roman" w:hAnsi="Helvetica" w:cs="Helvetica"/>
          <w:sz w:val="21"/>
          <w:szCs w:val="21"/>
          <w:lang w:eastAsia="en-AU"/>
        </w:rPr>
        <w:t>tem are held by a single person</w:t>
      </w:r>
      <w:r w:rsidR="004B35DA">
        <w:rPr>
          <w:rFonts w:ascii="Helvetica" w:eastAsia="Times New Roman" w:hAnsi="Helvetica" w:cs="Helvetica"/>
          <w:sz w:val="21"/>
          <w:szCs w:val="21"/>
          <w:lang w:eastAsia="en-AU"/>
        </w:rPr>
        <w:t xml:space="preserve"> – the BWT security provider</w:t>
      </w:r>
      <w:r>
        <w:rPr>
          <w:rFonts w:ascii="Helvetica" w:eastAsia="Times New Roman" w:hAnsi="Helvetica" w:cs="Helvetica"/>
          <w:sz w:val="21"/>
          <w:szCs w:val="21"/>
          <w:lang w:eastAsia="en-AU"/>
        </w:rPr>
        <w:t xml:space="preserve">.  </w:t>
      </w:r>
      <w:r w:rsidR="004B35DA">
        <w:rPr>
          <w:rFonts w:ascii="Helvetica" w:eastAsia="Times New Roman" w:hAnsi="Helvetica" w:cs="Helvetica"/>
          <w:sz w:val="21"/>
          <w:szCs w:val="21"/>
          <w:lang w:eastAsia="en-AU"/>
        </w:rPr>
        <w:t>Access to the</w:t>
      </w:r>
      <w:r w:rsidRPr="00137DEC">
        <w:rPr>
          <w:rFonts w:ascii="Helvetica" w:eastAsia="Times New Roman" w:hAnsi="Helvetica" w:cs="Helvetica"/>
          <w:sz w:val="21"/>
          <w:szCs w:val="21"/>
          <w:lang w:eastAsia="en-AU"/>
        </w:rPr>
        <w:t xml:space="preserve"> system is </w:t>
      </w:r>
      <w:r w:rsidR="004B35DA">
        <w:rPr>
          <w:rFonts w:ascii="Helvetica" w:eastAsia="Times New Roman" w:hAnsi="Helvetica" w:cs="Helvetica"/>
          <w:sz w:val="21"/>
          <w:szCs w:val="21"/>
          <w:lang w:eastAsia="en-AU"/>
        </w:rPr>
        <w:t>possible</w:t>
      </w:r>
      <w:r>
        <w:rPr>
          <w:rFonts w:ascii="Helvetica" w:eastAsia="Times New Roman" w:hAnsi="Helvetica" w:cs="Helvetica"/>
          <w:sz w:val="21"/>
          <w:szCs w:val="21"/>
          <w:lang w:eastAsia="en-AU"/>
        </w:rPr>
        <w:t xml:space="preserve"> </w:t>
      </w:r>
      <w:r w:rsidRPr="00137DEC">
        <w:rPr>
          <w:rFonts w:ascii="Helvetica" w:eastAsia="Times New Roman" w:hAnsi="Helvetica" w:cs="Helvetica"/>
          <w:sz w:val="21"/>
          <w:szCs w:val="21"/>
          <w:lang w:eastAsia="en-AU"/>
        </w:rPr>
        <w:t xml:space="preserve">by </w:t>
      </w:r>
      <w:r w:rsidR="004B35DA">
        <w:rPr>
          <w:rFonts w:ascii="Helvetica" w:eastAsia="Times New Roman" w:hAnsi="Helvetica" w:cs="Helvetica"/>
          <w:sz w:val="21"/>
          <w:szCs w:val="21"/>
          <w:lang w:eastAsia="en-AU"/>
        </w:rPr>
        <w:t xml:space="preserve">authorised personnel </w:t>
      </w:r>
      <w:r w:rsidRPr="00137DEC">
        <w:rPr>
          <w:rFonts w:ascii="Helvetica" w:eastAsia="Times New Roman" w:hAnsi="Helvetica" w:cs="Helvetica"/>
          <w:sz w:val="21"/>
          <w:szCs w:val="21"/>
          <w:lang w:eastAsia="en-AU"/>
        </w:rPr>
        <w:t>with system credentials</w:t>
      </w:r>
      <w:r w:rsidR="004B35DA">
        <w:rPr>
          <w:rFonts w:ascii="Helvetica" w:eastAsia="Times New Roman" w:hAnsi="Helvetica" w:cs="Helvetica"/>
          <w:sz w:val="21"/>
          <w:szCs w:val="21"/>
          <w:lang w:eastAsia="en-AU"/>
        </w:rPr>
        <w:t xml:space="preserve"> only.</w:t>
      </w:r>
    </w:p>
    <w:p w14:paraId="57B8E324" w14:textId="77777777" w:rsidR="002F6CBB" w:rsidRPr="00137DEC" w:rsidRDefault="002F6CBB" w:rsidP="002F6CBB">
      <w:pPr>
        <w:pStyle w:val="Heading1"/>
        <w:rPr>
          <w:rFonts w:eastAsia="Times New Roman"/>
          <w:lang w:eastAsia="en-AU"/>
        </w:rPr>
      </w:pPr>
      <w:r w:rsidRPr="00137DEC">
        <w:rPr>
          <w:rFonts w:eastAsia="Times New Roman"/>
          <w:lang w:eastAsia="en-AU"/>
        </w:rPr>
        <w:t>Distribution of credentials to access the system</w:t>
      </w:r>
    </w:p>
    <w:p w14:paraId="6AEEB1DE" w14:textId="77777777" w:rsidR="002F6CBB" w:rsidRDefault="002F6CBB" w:rsidP="002F6CBB">
      <w:pPr>
        <w:shd w:val="clear" w:color="auto" w:fill="FFFFFF"/>
        <w:spacing w:after="150" w:line="240" w:lineRule="auto"/>
        <w:rPr>
          <w:rFonts w:ascii="Helvetica" w:eastAsia="Times New Roman" w:hAnsi="Helvetica" w:cs="Helvetica"/>
          <w:sz w:val="21"/>
          <w:szCs w:val="21"/>
          <w:lang w:eastAsia="en-AU"/>
        </w:rPr>
      </w:pPr>
      <w:r w:rsidRPr="00137DEC">
        <w:rPr>
          <w:rFonts w:ascii="Helvetica" w:eastAsia="Times New Roman" w:hAnsi="Helvetica" w:cs="Helvetica"/>
          <w:sz w:val="21"/>
          <w:szCs w:val="21"/>
          <w:lang w:eastAsia="en-AU"/>
        </w:rPr>
        <w:t xml:space="preserve">The distribution of system credentials must be decided by resolution of the </w:t>
      </w:r>
      <w:r>
        <w:rPr>
          <w:rFonts w:ascii="Helvetica" w:eastAsia="Times New Roman" w:hAnsi="Helvetica" w:cs="Helvetica"/>
          <w:sz w:val="21"/>
          <w:szCs w:val="21"/>
          <w:lang w:eastAsia="en-AU"/>
        </w:rPr>
        <w:t>Committee</w:t>
      </w:r>
      <w:r w:rsidRPr="00137DEC">
        <w:rPr>
          <w:rFonts w:ascii="Helvetica" w:eastAsia="Times New Roman" w:hAnsi="Helvetica" w:cs="Helvetica"/>
          <w:sz w:val="21"/>
          <w:szCs w:val="21"/>
          <w:lang w:eastAsia="en-AU"/>
        </w:rPr>
        <w:t>. Each user must</w:t>
      </w:r>
      <w:r>
        <w:rPr>
          <w:rFonts w:ascii="Helvetica" w:eastAsia="Times New Roman" w:hAnsi="Helvetica" w:cs="Helvetica"/>
          <w:sz w:val="21"/>
          <w:szCs w:val="21"/>
          <w:lang w:eastAsia="en-AU"/>
        </w:rPr>
        <w:t xml:space="preserve"> </w:t>
      </w:r>
      <w:r w:rsidRPr="00137DEC">
        <w:rPr>
          <w:rFonts w:ascii="Helvetica" w:eastAsia="Times New Roman" w:hAnsi="Helvetica" w:cs="Helvetica"/>
          <w:sz w:val="21"/>
          <w:szCs w:val="21"/>
          <w:lang w:eastAsia="en-AU"/>
        </w:rPr>
        <w:t>have unique credentials. Users must not share their credentials with any other person. A list of</w:t>
      </w:r>
      <w:r>
        <w:rPr>
          <w:rFonts w:ascii="Helvetica" w:eastAsia="Times New Roman" w:hAnsi="Helvetica" w:cs="Helvetica"/>
          <w:sz w:val="21"/>
          <w:szCs w:val="21"/>
          <w:lang w:eastAsia="en-AU"/>
        </w:rPr>
        <w:t xml:space="preserve"> </w:t>
      </w:r>
      <w:r w:rsidRPr="00137DEC">
        <w:rPr>
          <w:rFonts w:ascii="Helvetica" w:eastAsia="Times New Roman" w:hAnsi="Helvetica" w:cs="Helvetica"/>
          <w:sz w:val="21"/>
          <w:szCs w:val="21"/>
          <w:lang w:eastAsia="en-AU"/>
        </w:rPr>
        <w:t xml:space="preserve">users with credentials must be published in the minutes of each </w:t>
      </w:r>
      <w:r>
        <w:rPr>
          <w:rFonts w:ascii="Helvetica" w:eastAsia="Times New Roman" w:hAnsi="Helvetica" w:cs="Helvetica"/>
          <w:sz w:val="21"/>
          <w:szCs w:val="21"/>
          <w:lang w:eastAsia="en-AU"/>
        </w:rPr>
        <w:t>Committee</w:t>
      </w:r>
      <w:r w:rsidRPr="00137DEC">
        <w:rPr>
          <w:rFonts w:ascii="Helvetica" w:eastAsia="Times New Roman" w:hAnsi="Helvetica" w:cs="Helvetica"/>
          <w:sz w:val="21"/>
          <w:szCs w:val="21"/>
          <w:lang w:eastAsia="en-AU"/>
        </w:rPr>
        <w:t xml:space="preserve"> meeting when the list of</w:t>
      </w:r>
      <w:r>
        <w:rPr>
          <w:rFonts w:ascii="Helvetica" w:eastAsia="Times New Roman" w:hAnsi="Helvetica" w:cs="Helvetica"/>
          <w:sz w:val="21"/>
          <w:szCs w:val="21"/>
          <w:lang w:eastAsia="en-AU"/>
        </w:rPr>
        <w:t xml:space="preserve"> </w:t>
      </w:r>
      <w:r w:rsidRPr="00137DEC">
        <w:rPr>
          <w:rFonts w:ascii="Helvetica" w:eastAsia="Times New Roman" w:hAnsi="Helvetica" w:cs="Helvetica"/>
          <w:sz w:val="21"/>
          <w:szCs w:val="21"/>
          <w:lang w:eastAsia="en-AU"/>
        </w:rPr>
        <w:t>credentialed users is changed.</w:t>
      </w:r>
    </w:p>
    <w:p w14:paraId="622A9106" w14:textId="77777777" w:rsidR="002F6CBB" w:rsidRDefault="002F6CBB" w:rsidP="002F6CBB">
      <w:pPr>
        <w:pStyle w:val="Heading1"/>
      </w:pPr>
      <w:r>
        <w:t>Performance of the system</w:t>
      </w:r>
    </w:p>
    <w:p w14:paraId="160A8B4B" w14:textId="77777777" w:rsidR="002F6CBB" w:rsidRDefault="002F6CBB" w:rsidP="002F6CBB">
      <w:pPr>
        <w:pStyle w:val="NormalWeb"/>
        <w:shd w:val="clear" w:color="auto" w:fill="FFFFFF"/>
        <w:spacing w:before="0" w:beforeAutospacing="0" w:after="0" w:afterAutospacing="0"/>
      </w:pPr>
      <w:r>
        <w:rPr>
          <w:rFonts w:ascii="Arial" w:hAnsi="Arial" w:cs="Arial"/>
          <w:color w:val="333333"/>
          <w:sz w:val="21"/>
          <w:szCs w:val="21"/>
        </w:rPr>
        <w:t xml:space="preserve">The system must record user activity including viewing and deleting of files and changing the system configuration.  Recordings must be stored for a </w:t>
      </w:r>
      <w:r w:rsidRPr="004578B0">
        <w:rPr>
          <w:rFonts w:ascii="Arial" w:hAnsi="Arial" w:cs="Arial"/>
          <w:color w:val="FF0000"/>
          <w:sz w:val="21"/>
          <w:szCs w:val="21"/>
        </w:rPr>
        <w:t xml:space="preserve">maximum of fourteen days </w:t>
      </w:r>
      <w:r>
        <w:rPr>
          <w:rFonts w:ascii="Arial" w:hAnsi="Arial" w:cs="Arial"/>
          <w:color w:val="333333"/>
          <w:sz w:val="21"/>
          <w:szCs w:val="21"/>
        </w:rPr>
        <w:t>before being overwritten.  </w:t>
      </w:r>
    </w:p>
    <w:p w14:paraId="2D8E763E" w14:textId="77777777" w:rsidR="002F6CBB" w:rsidRDefault="002F6CBB" w:rsidP="002F6CBB">
      <w:pPr>
        <w:pStyle w:val="Heading1"/>
      </w:pPr>
      <w:r>
        <w:t>Preservation of records</w:t>
      </w:r>
    </w:p>
    <w:p w14:paraId="4D5AF2A1" w14:textId="54FD41A7" w:rsidR="002F6CBB" w:rsidRDefault="002F6CBB" w:rsidP="002F6CBB">
      <w:pPr>
        <w:pStyle w:val="NormalWeb"/>
        <w:shd w:val="clear" w:color="auto" w:fill="FFFFFF"/>
        <w:spacing w:before="0" w:beforeAutospacing="0" w:after="0" w:afterAutospacing="0"/>
      </w:pPr>
      <w:r>
        <w:rPr>
          <w:rFonts w:ascii="Arial" w:hAnsi="Arial" w:cs="Arial"/>
          <w:color w:val="333333"/>
          <w:sz w:val="21"/>
          <w:szCs w:val="21"/>
        </w:rPr>
        <w:t xml:space="preserve">The </w:t>
      </w:r>
      <w:r w:rsidR="004B35DA">
        <w:rPr>
          <w:rFonts w:ascii="Arial" w:hAnsi="Arial" w:cs="Arial"/>
          <w:color w:val="333333"/>
          <w:sz w:val="21"/>
          <w:szCs w:val="21"/>
        </w:rPr>
        <w:t xml:space="preserve">current system is outdated and </w:t>
      </w:r>
      <w:r>
        <w:rPr>
          <w:rFonts w:ascii="Arial" w:hAnsi="Arial" w:cs="Arial"/>
          <w:color w:val="333333"/>
          <w:sz w:val="21"/>
          <w:szCs w:val="21"/>
        </w:rPr>
        <w:t>suffers outages from time to time, so the continuity and availability of recordings is not guaranteed by the Body Corporate.  The Body Corporate will act to preserve and provide files upon request by law enforcement or statutory authority.</w:t>
      </w:r>
    </w:p>
    <w:p w14:paraId="351AD69E" w14:textId="77777777" w:rsidR="002F6CBB" w:rsidRDefault="002F6CBB" w:rsidP="002F6CBB"/>
    <w:p w14:paraId="61A833DA" w14:textId="77777777" w:rsidR="002F6CBB" w:rsidRPr="004578B0" w:rsidRDefault="002F6CBB" w:rsidP="002F6CBB">
      <w:pPr>
        <w:shd w:val="clear" w:color="auto" w:fill="FFFFFF"/>
        <w:spacing w:after="150" w:line="240" w:lineRule="auto"/>
        <w:rPr>
          <w:rFonts w:ascii="Times New Roman" w:eastAsia="Times New Roman" w:hAnsi="Times New Roman" w:cs="Times New Roman"/>
          <w:sz w:val="24"/>
          <w:szCs w:val="24"/>
          <w:lang w:eastAsia="en-AU"/>
        </w:rPr>
      </w:pPr>
      <w:r w:rsidRPr="004578B0">
        <w:rPr>
          <w:rFonts w:ascii="Arial" w:eastAsia="Times New Roman" w:hAnsi="Arial" w:cs="Arial"/>
          <w:color w:val="333333"/>
          <w:sz w:val="21"/>
          <w:szCs w:val="21"/>
          <w:lang w:eastAsia="en-AU"/>
        </w:rPr>
        <w:t>Other people may request records from the system, using the process detailed in Appendix 1.</w:t>
      </w:r>
    </w:p>
    <w:p w14:paraId="0CDA24D7" w14:textId="77777777" w:rsidR="002F6CBB" w:rsidRDefault="002F6CBB" w:rsidP="002F6CBB">
      <w:r>
        <w:br w:type="page"/>
      </w:r>
    </w:p>
    <w:p w14:paraId="27C3FC23" w14:textId="77777777" w:rsidR="002F6CBB" w:rsidRDefault="002F6CBB" w:rsidP="002F6CBB">
      <w:pPr>
        <w:pStyle w:val="Heading1"/>
      </w:pPr>
      <w:r>
        <w:rPr>
          <w:rFonts w:ascii="Calibri" w:hAnsi="Calibri" w:cs="Calibri"/>
          <w:b/>
          <w:bCs/>
          <w:color w:val="2E75B5"/>
        </w:rPr>
        <w:t>Appendix 1</w:t>
      </w:r>
    </w:p>
    <w:p w14:paraId="24AC8EC0" w14:textId="77777777" w:rsidR="002F6CBB" w:rsidRDefault="002F6CBB" w:rsidP="002F6CBB">
      <w:pPr>
        <w:pStyle w:val="Heading1"/>
      </w:pPr>
      <w:r>
        <w:rPr>
          <w:rFonts w:ascii="Calibri" w:hAnsi="Calibri" w:cs="Calibri"/>
          <w:b/>
          <w:bCs/>
          <w:color w:val="2E75B5"/>
        </w:rPr>
        <w:t>Procedure for requesting preservation of CCTV recordings by people other than law enforcement and statutory officials.</w:t>
      </w:r>
    </w:p>
    <w:p w14:paraId="0AED32E5" w14:textId="77777777" w:rsidR="002F6CBB" w:rsidRDefault="002F6CBB" w:rsidP="002F6CBB">
      <w:pPr>
        <w:pStyle w:val="NormalWeb"/>
        <w:shd w:val="clear" w:color="auto" w:fill="FFFFFF"/>
        <w:spacing w:before="0" w:beforeAutospacing="0" w:after="0" w:afterAutospacing="0"/>
      </w:pPr>
      <w:r>
        <w:t> </w:t>
      </w:r>
    </w:p>
    <w:p w14:paraId="48C6382F" w14:textId="77777777" w:rsidR="002F6CBB" w:rsidRDefault="002F6CBB" w:rsidP="002F6CBB">
      <w:pPr>
        <w:pStyle w:val="NormalWeb"/>
        <w:shd w:val="clear" w:color="auto" w:fill="FFFFFF"/>
        <w:spacing w:before="0" w:beforeAutospacing="0" w:after="0" w:afterAutospacing="0"/>
      </w:pPr>
      <w:r>
        <w:rPr>
          <w:rFonts w:ascii="Arial" w:hAnsi="Arial" w:cs="Arial"/>
          <w:color w:val="333333"/>
          <w:sz w:val="21"/>
          <w:szCs w:val="21"/>
        </w:rPr>
        <w:t>Applicants other than law enforcement and statutory officials may request preservation of CCTV recordings. </w:t>
      </w:r>
    </w:p>
    <w:p w14:paraId="7766375E" w14:textId="12CC7C76" w:rsidR="002F6CBB" w:rsidRDefault="002F6CBB" w:rsidP="002F6CBB">
      <w:pPr>
        <w:pStyle w:val="NormalWeb"/>
        <w:numPr>
          <w:ilvl w:val="0"/>
          <w:numId w:val="28"/>
        </w:numPr>
        <w:shd w:val="clear" w:color="auto" w:fill="FFFFFF"/>
        <w:spacing w:before="0" w:beforeAutospacing="0" w:after="150" w:afterAutospacing="0"/>
        <w:ind w:left="360"/>
        <w:textAlignment w:val="baseline"/>
        <w:rPr>
          <w:rFonts w:ascii="Arial" w:hAnsi="Arial" w:cs="Arial"/>
          <w:color w:val="333333"/>
          <w:sz w:val="21"/>
          <w:szCs w:val="21"/>
        </w:rPr>
      </w:pPr>
      <w:r>
        <w:rPr>
          <w:rFonts w:ascii="Arial" w:hAnsi="Arial" w:cs="Arial"/>
          <w:color w:val="333333"/>
          <w:sz w:val="21"/>
          <w:szCs w:val="21"/>
        </w:rPr>
        <w:t>The applicant must make a request in writing or by email to the Body Corporate Manager or a member of the Committee.  The request must include specifics of the incident</w:t>
      </w:r>
      <w:r w:rsidR="004B35DA">
        <w:rPr>
          <w:rFonts w:ascii="Arial" w:hAnsi="Arial" w:cs="Arial"/>
          <w:color w:val="333333"/>
          <w:sz w:val="21"/>
          <w:szCs w:val="21"/>
        </w:rPr>
        <w:t>,</w:t>
      </w:r>
      <w:r>
        <w:rPr>
          <w:rFonts w:ascii="Arial" w:hAnsi="Arial" w:cs="Arial"/>
          <w:color w:val="333333"/>
          <w:sz w:val="21"/>
          <w:szCs w:val="21"/>
        </w:rPr>
        <w:t xml:space="preserve"> including a date and time range and location.  </w:t>
      </w:r>
    </w:p>
    <w:p w14:paraId="2766F840" w14:textId="31CF71C6" w:rsidR="002F6CBB" w:rsidRDefault="002F6CBB" w:rsidP="002F6CBB">
      <w:pPr>
        <w:pStyle w:val="NormalWeb"/>
        <w:numPr>
          <w:ilvl w:val="0"/>
          <w:numId w:val="29"/>
        </w:numPr>
        <w:shd w:val="clear" w:color="auto" w:fill="FFFFFF"/>
        <w:spacing w:before="0" w:beforeAutospacing="0" w:after="0" w:afterAutospacing="0"/>
        <w:ind w:left="709" w:hanging="360"/>
        <w:textAlignment w:val="baseline"/>
        <w:rPr>
          <w:rFonts w:ascii="Arial" w:hAnsi="Arial" w:cs="Arial"/>
          <w:color w:val="333333"/>
          <w:sz w:val="21"/>
          <w:szCs w:val="21"/>
        </w:rPr>
      </w:pPr>
      <w:r>
        <w:rPr>
          <w:rFonts w:ascii="Arial" w:hAnsi="Arial" w:cs="Arial"/>
          <w:color w:val="333333"/>
          <w:sz w:val="21"/>
          <w:szCs w:val="21"/>
        </w:rPr>
        <w:t xml:space="preserve">The applicant must provide </w:t>
      </w:r>
      <w:r w:rsidR="004B35DA">
        <w:rPr>
          <w:rFonts w:ascii="Arial" w:hAnsi="Arial" w:cs="Arial"/>
          <w:color w:val="333333"/>
          <w:sz w:val="21"/>
          <w:szCs w:val="21"/>
        </w:rPr>
        <w:t>three (3)</w:t>
      </w:r>
      <w:r>
        <w:rPr>
          <w:rFonts w:ascii="Arial" w:hAnsi="Arial" w:cs="Arial"/>
          <w:color w:val="333333"/>
          <w:sz w:val="21"/>
          <w:szCs w:val="21"/>
        </w:rPr>
        <w:t xml:space="preserve"> blank solid-state media device</w:t>
      </w:r>
      <w:r w:rsidR="004B35DA">
        <w:rPr>
          <w:rFonts w:ascii="Arial" w:hAnsi="Arial" w:cs="Arial"/>
          <w:color w:val="333333"/>
          <w:sz w:val="21"/>
          <w:szCs w:val="21"/>
        </w:rPr>
        <w:t>s</w:t>
      </w:r>
      <w:r>
        <w:rPr>
          <w:rFonts w:ascii="Arial" w:hAnsi="Arial" w:cs="Arial"/>
          <w:color w:val="333333"/>
          <w:sz w:val="21"/>
          <w:szCs w:val="21"/>
        </w:rPr>
        <w:t xml:space="preserve"> (eg USB stick</w:t>
      </w:r>
      <w:r w:rsidR="004B35DA">
        <w:rPr>
          <w:rFonts w:ascii="Arial" w:hAnsi="Arial" w:cs="Arial"/>
          <w:color w:val="333333"/>
          <w:sz w:val="21"/>
          <w:szCs w:val="21"/>
        </w:rPr>
        <w:t>s</w:t>
      </w:r>
      <w:r>
        <w:rPr>
          <w:rFonts w:ascii="Arial" w:hAnsi="Arial" w:cs="Arial"/>
          <w:color w:val="333333"/>
          <w:sz w:val="21"/>
          <w:szCs w:val="21"/>
        </w:rPr>
        <w:t>) to the Body Corporate Manager or security contractor at the time of making the request</w:t>
      </w:r>
    </w:p>
    <w:p w14:paraId="344E86B1" w14:textId="77777777" w:rsidR="002F6CBB" w:rsidRDefault="002F6CBB" w:rsidP="002F6CBB">
      <w:pPr>
        <w:pStyle w:val="NormalWeb"/>
        <w:numPr>
          <w:ilvl w:val="0"/>
          <w:numId w:val="29"/>
        </w:numPr>
        <w:shd w:val="clear" w:color="auto" w:fill="FFFFFF"/>
        <w:spacing w:before="0" w:beforeAutospacing="0" w:after="150" w:afterAutospacing="0"/>
        <w:ind w:left="709" w:hanging="360"/>
        <w:textAlignment w:val="baseline"/>
        <w:rPr>
          <w:rFonts w:ascii="Arial" w:hAnsi="Arial" w:cs="Arial"/>
          <w:color w:val="333333"/>
          <w:sz w:val="21"/>
          <w:szCs w:val="21"/>
        </w:rPr>
      </w:pPr>
      <w:r>
        <w:rPr>
          <w:rFonts w:ascii="Arial" w:hAnsi="Arial" w:cs="Arial"/>
          <w:color w:val="333333"/>
          <w:sz w:val="21"/>
          <w:szCs w:val="21"/>
        </w:rPr>
        <w:t>The applicant must pay the Body Corporate a fee of $100 at the time of making the request, via the Body Corporate Manager.</w:t>
      </w:r>
    </w:p>
    <w:p w14:paraId="43920D2A" w14:textId="77777777" w:rsidR="002F6CBB" w:rsidRDefault="002F6CBB" w:rsidP="002F6CBB">
      <w:pPr>
        <w:pStyle w:val="NormalWeb"/>
        <w:numPr>
          <w:ilvl w:val="0"/>
          <w:numId w:val="30"/>
        </w:numPr>
        <w:shd w:val="clear" w:color="auto" w:fill="FFFFFF"/>
        <w:spacing w:before="0" w:beforeAutospacing="0" w:after="0" w:afterAutospacing="0"/>
        <w:ind w:left="360" w:hanging="360"/>
        <w:textAlignment w:val="baseline"/>
        <w:rPr>
          <w:rFonts w:ascii="Arial" w:hAnsi="Arial" w:cs="Arial"/>
          <w:color w:val="333333"/>
          <w:sz w:val="21"/>
          <w:szCs w:val="21"/>
        </w:rPr>
      </w:pPr>
      <w:r>
        <w:rPr>
          <w:rFonts w:ascii="Arial" w:hAnsi="Arial" w:cs="Arial"/>
          <w:color w:val="333333"/>
          <w:sz w:val="21"/>
          <w:szCs w:val="21"/>
        </w:rPr>
        <w:t>The person receiving the request must forward the request to all members of the Committee, the operations manager of security, and the Body Corporate Manager within 24 hours.</w:t>
      </w:r>
    </w:p>
    <w:p w14:paraId="550FEE6E" w14:textId="77777777" w:rsidR="002F6CBB" w:rsidRDefault="002F6CBB" w:rsidP="002F6CBB">
      <w:pPr>
        <w:pStyle w:val="NormalWeb"/>
        <w:shd w:val="clear" w:color="auto" w:fill="FFFFFF"/>
        <w:spacing w:before="0" w:beforeAutospacing="0" w:after="0" w:afterAutospacing="0"/>
        <w:ind w:left="360"/>
        <w:textAlignment w:val="baseline"/>
        <w:rPr>
          <w:rFonts w:ascii="Arial" w:hAnsi="Arial" w:cs="Arial"/>
          <w:color w:val="333333"/>
          <w:sz w:val="21"/>
          <w:szCs w:val="21"/>
        </w:rPr>
      </w:pPr>
    </w:p>
    <w:p w14:paraId="5F3ADA8F" w14:textId="77777777" w:rsidR="002F6CBB" w:rsidRDefault="002F6CBB" w:rsidP="002F6CBB">
      <w:pPr>
        <w:pStyle w:val="NormalWeb"/>
        <w:numPr>
          <w:ilvl w:val="0"/>
          <w:numId w:val="31"/>
        </w:numPr>
        <w:shd w:val="clear" w:color="auto" w:fill="FFFFFF"/>
        <w:spacing w:before="0" w:beforeAutospacing="0" w:after="0" w:afterAutospacing="0"/>
        <w:ind w:left="360" w:hanging="360"/>
        <w:textAlignment w:val="baseline"/>
        <w:rPr>
          <w:rFonts w:ascii="Arial" w:hAnsi="Arial" w:cs="Arial"/>
          <w:color w:val="333333"/>
          <w:sz w:val="21"/>
          <w:szCs w:val="21"/>
        </w:rPr>
      </w:pPr>
      <w:r>
        <w:rPr>
          <w:rFonts w:ascii="Arial" w:hAnsi="Arial" w:cs="Arial"/>
          <w:color w:val="333333"/>
          <w:sz w:val="21"/>
          <w:szCs w:val="21"/>
        </w:rPr>
        <w:t>Within 24 hours of receiving the request, the Body Corporate Manager or Security operations manager must provide the Committee with an estimate of the costs of meeting the request using a rate of $95.00 per hour including GST.  If the cost cannot be estimated, a cost of $100 including GST must be used.</w:t>
      </w:r>
    </w:p>
    <w:p w14:paraId="6FDF8FAA" w14:textId="77777777" w:rsidR="002F6CBB" w:rsidRDefault="002F6CBB" w:rsidP="002F6CBB">
      <w:pPr>
        <w:pStyle w:val="NormalWeb"/>
        <w:shd w:val="clear" w:color="auto" w:fill="FFFFFF"/>
        <w:spacing w:before="0" w:beforeAutospacing="0" w:after="0" w:afterAutospacing="0"/>
        <w:ind w:left="360"/>
        <w:textAlignment w:val="baseline"/>
        <w:rPr>
          <w:rFonts w:ascii="Arial" w:hAnsi="Arial" w:cs="Arial"/>
          <w:color w:val="333333"/>
          <w:sz w:val="21"/>
          <w:szCs w:val="21"/>
        </w:rPr>
      </w:pPr>
    </w:p>
    <w:p w14:paraId="6E97664A" w14:textId="77777777" w:rsidR="002F6CBB" w:rsidRDefault="002F6CBB" w:rsidP="002F6CBB">
      <w:pPr>
        <w:pStyle w:val="NormalWeb"/>
        <w:numPr>
          <w:ilvl w:val="0"/>
          <w:numId w:val="32"/>
        </w:numPr>
        <w:shd w:val="clear" w:color="auto" w:fill="FFFFFF"/>
        <w:spacing w:before="0" w:beforeAutospacing="0" w:after="0" w:afterAutospacing="0"/>
        <w:ind w:left="360" w:hanging="360"/>
        <w:textAlignment w:val="baseline"/>
        <w:rPr>
          <w:rFonts w:ascii="Arial" w:hAnsi="Arial" w:cs="Arial"/>
          <w:color w:val="333333"/>
          <w:sz w:val="21"/>
          <w:szCs w:val="21"/>
        </w:rPr>
      </w:pPr>
      <w:r>
        <w:rPr>
          <w:rFonts w:ascii="Arial" w:hAnsi="Arial" w:cs="Arial"/>
          <w:color w:val="333333"/>
          <w:sz w:val="21"/>
          <w:szCs w:val="21"/>
        </w:rPr>
        <w:t>Approval of the request requires approval of one member of the Committee.  The terms of the approval must be forwarded to all Committee members, the Body Corporate Manager, the operations manager of security and the applicant, by the Committee member approving it.</w:t>
      </w:r>
    </w:p>
    <w:p w14:paraId="413C16B3" w14:textId="77777777" w:rsidR="002F6CBB" w:rsidRDefault="002F6CBB" w:rsidP="002F6CBB">
      <w:pPr>
        <w:pStyle w:val="NormalWeb"/>
        <w:shd w:val="clear" w:color="auto" w:fill="FFFFFF"/>
        <w:spacing w:before="0" w:beforeAutospacing="0" w:after="0" w:afterAutospacing="0"/>
        <w:ind w:left="360"/>
        <w:textAlignment w:val="baseline"/>
        <w:rPr>
          <w:rFonts w:ascii="Arial" w:hAnsi="Arial" w:cs="Arial"/>
          <w:color w:val="333333"/>
          <w:sz w:val="21"/>
          <w:szCs w:val="21"/>
        </w:rPr>
      </w:pPr>
    </w:p>
    <w:p w14:paraId="393FA792" w14:textId="77777777" w:rsidR="002F6CBB" w:rsidRDefault="002F6CBB" w:rsidP="002F6CBB">
      <w:pPr>
        <w:pStyle w:val="NormalWeb"/>
        <w:numPr>
          <w:ilvl w:val="0"/>
          <w:numId w:val="33"/>
        </w:numPr>
        <w:shd w:val="clear" w:color="auto" w:fill="FFFFFF"/>
        <w:spacing w:before="0" w:beforeAutospacing="0" w:after="0" w:afterAutospacing="0"/>
        <w:ind w:left="360" w:hanging="360"/>
        <w:textAlignment w:val="baseline"/>
        <w:rPr>
          <w:rFonts w:ascii="Arial" w:hAnsi="Arial" w:cs="Arial"/>
          <w:color w:val="333333"/>
          <w:sz w:val="21"/>
          <w:szCs w:val="21"/>
        </w:rPr>
      </w:pPr>
      <w:r>
        <w:rPr>
          <w:rFonts w:ascii="Arial" w:hAnsi="Arial" w:cs="Arial"/>
          <w:color w:val="333333"/>
          <w:sz w:val="21"/>
          <w:szCs w:val="21"/>
        </w:rPr>
        <w:t>If the request is not approved by at least one member of the Committee within 72 hours of receipt, the Secretary must advise the applicant that the request was not approved.</w:t>
      </w:r>
    </w:p>
    <w:p w14:paraId="5A0C5E02" w14:textId="77777777" w:rsidR="002F6CBB" w:rsidRDefault="002F6CBB" w:rsidP="002F6CBB">
      <w:pPr>
        <w:pStyle w:val="NormalWeb"/>
        <w:shd w:val="clear" w:color="auto" w:fill="FFFFFF"/>
        <w:spacing w:before="0" w:beforeAutospacing="0" w:after="0" w:afterAutospacing="0"/>
        <w:ind w:left="360"/>
        <w:textAlignment w:val="baseline"/>
        <w:rPr>
          <w:rFonts w:ascii="Arial" w:hAnsi="Arial" w:cs="Arial"/>
          <w:color w:val="333333"/>
          <w:sz w:val="21"/>
          <w:szCs w:val="21"/>
        </w:rPr>
      </w:pPr>
    </w:p>
    <w:p w14:paraId="277F67FE" w14:textId="77777777" w:rsidR="002F6CBB" w:rsidRDefault="002F6CBB" w:rsidP="002F6CBB">
      <w:pPr>
        <w:pStyle w:val="NormalWeb"/>
        <w:numPr>
          <w:ilvl w:val="0"/>
          <w:numId w:val="34"/>
        </w:numPr>
        <w:shd w:val="clear" w:color="auto" w:fill="FFFFFF"/>
        <w:spacing w:before="0" w:beforeAutospacing="0" w:after="0" w:afterAutospacing="0"/>
        <w:ind w:left="360" w:hanging="360"/>
        <w:textAlignment w:val="baseline"/>
        <w:rPr>
          <w:rFonts w:ascii="Arial" w:hAnsi="Arial" w:cs="Arial"/>
          <w:color w:val="333333"/>
          <w:sz w:val="21"/>
          <w:szCs w:val="21"/>
        </w:rPr>
      </w:pPr>
      <w:r>
        <w:rPr>
          <w:rFonts w:ascii="Arial" w:hAnsi="Arial" w:cs="Arial"/>
          <w:color w:val="333333"/>
          <w:sz w:val="21"/>
          <w:szCs w:val="21"/>
        </w:rPr>
        <w:t>If the request is approved by at least one member of the Committee, the Secretary must direct the Body Corporate Manager or operations manager of security to search the record and preserve records relating to the request.  The person doing the search must record the actual time spent on the task.</w:t>
      </w:r>
    </w:p>
    <w:p w14:paraId="5DC53903" w14:textId="77777777" w:rsidR="002F6CBB" w:rsidRDefault="002F6CBB" w:rsidP="002F6CBB">
      <w:pPr>
        <w:pStyle w:val="NormalWeb"/>
        <w:shd w:val="clear" w:color="auto" w:fill="FFFFFF"/>
        <w:spacing w:before="0" w:beforeAutospacing="0" w:after="0" w:afterAutospacing="0"/>
        <w:ind w:left="360"/>
        <w:textAlignment w:val="baseline"/>
        <w:rPr>
          <w:rFonts w:ascii="Arial" w:hAnsi="Arial" w:cs="Arial"/>
          <w:color w:val="333333"/>
          <w:sz w:val="21"/>
          <w:szCs w:val="21"/>
        </w:rPr>
      </w:pPr>
    </w:p>
    <w:p w14:paraId="72291BB4" w14:textId="77777777" w:rsidR="002F6CBB" w:rsidRDefault="002F6CBB" w:rsidP="002F6CBB">
      <w:pPr>
        <w:pStyle w:val="NormalWeb"/>
        <w:numPr>
          <w:ilvl w:val="0"/>
          <w:numId w:val="35"/>
        </w:numPr>
        <w:shd w:val="clear" w:color="auto" w:fill="FFFFFF"/>
        <w:spacing w:before="0" w:beforeAutospacing="0" w:after="150" w:afterAutospacing="0"/>
        <w:ind w:left="360" w:hanging="360"/>
        <w:textAlignment w:val="baseline"/>
        <w:rPr>
          <w:rFonts w:ascii="Arial" w:hAnsi="Arial" w:cs="Arial"/>
          <w:color w:val="333333"/>
          <w:sz w:val="21"/>
          <w:szCs w:val="21"/>
        </w:rPr>
      </w:pPr>
      <w:r>
        <w:rPr>
          <w:rFonts w:ascii="Arial" w:hAnsi="Arial" w:cs="Arial"/>
          <w:color w:val="333333"/>
          <w:sz w:val="21"/>
          <w:szCs w:val="21"/>
        </w:rPr>
        <w:t>After completing the search;</w:t>
      </w:r>
    </w:p>
    <w:p w14:paraId="2E18ACA5" w14:textId="77777777" w:rsidR="002F6CBB" w:rsidRDefault="002F6CBB" w:rsidP="002F6CBB">
      <w:pPr>
        <w:pStyle w:val="NormalWeb"/>
        <w:numPr>
          <w:ilvl w:val="0"/>
          <w:numId w:val="36"/>
        </w:numPr>
        <w:shd w:val="clear" w:color="auto" w:fill="FFFFFF"/>
        <w:spacing w:before="0" w:beforeAutospacing="0" w:after="0" w:afterAutospacing="0"/>
        <w:ind w:left="851" w:hanging="360"/>
        <w:textAlignment w:val="baseline"/>
        <w:rPr>
          <w:rFonts w:ascii="Arial" w:hAnsi="Arial" w:cs="Arial"/>
          <w:color w:val="333333"/>
          <w:sz w:val="21"/>
          <w:szCs w:val="21"/>
        </w:rPr>
      </w:pPr>
      <w:r>
        <w:rPr>
          <w:rFonts w:ascii="Arial" w:hAnsi="Arial" w:cs="Arial"/>
          <w:color w:val="333333"/>
          <w:sz w:val="21"/>
          <w:szCs w:val="21"/>
        </w:rPr>
        <w:t>If the search does not find any evidence on the recording specifically related to the reported incident, the person doing the search must report this to the Committee, the Body Corporate Manager and operations manager of security.  </w:t>
      </w:r>
    </w:p>
    <w:p w14:paraId="03A41148" w14:textId="77777777" w:rsidR="002F6CBB" w:rsidRDefault="002F6CBB" w:rsidP="002F6CBB">
      <w:pPr>
        <w:pStyle w:val="NormalWeb"/>
        <w:numPr>
          <w:ilvl w:val="0"/>
          <w:numId w:val="36"/>
        </w:numPr>
        <w:shd w:val="clear" w:color="auto" w:fill="FFFFFF"/>
        <w:spacing w:before="0" w:beforeAutospacing="0" w:after="0" w:afterAutospacing="0"/>
        <w:ind w:left="851" w:hanging="360"/>
        <w:textAlignment w:val="baseline"/>
        <w:rPr>
          <w:rFonts w:ascii="Arial" w:hAnsi="Arial" w:cs="Arial"/>
          <w:color w:val="333333"/>
          <w:sz w:val="21"/>
          <w:szCs w:val="21"/>
        </w:rPr>
      </w:pPr>
      <w:r>
        <w:rPr>
          <w:rFonts w:ascii="Arial" w:hAnsi="Arial" w:cs="Arial"/>
          <w:color w:val="333333"/>
          <w:sz w:val="21"/>
          <w:szCs w:val="21"/>
        </w:rPr>
        <w:t>If the search finds recordings related to the reported incident, the person doing the search must preserve the recording and make three copies on the media supplied by the applicant, and provide a copy to at least two members of the Committee, and retain a copy.</w:t>
      </w:r>
    </w:p>
    <w:p w14:paraId="4837BABE" w14:textId="77777777" w:rsidR="002F6CBB" w:rsidRDefault="002F6CBB" w:rsidP="002F6CBB">
      <w:pPr>
        <w:pStyle w:val="NormalWeb"/>
        <w:numPr>
          <w:ilvl w:val="0"/>
          <w:numId w:val="36"/>
        </w:numPr>
        <w:shd w:val="clear" w:color="auto" w:fill="FFFFFF"/>
        <w:spacing w:before="0" w:beforeAutospacing="0" w:after="150" w:afterAutospacing="0"/>
        <w:ind w:left="851" w:hanging="360"/>
        <w:textAlignment w:val="baseline"/>
        <w:rPr>
          <w:rFonts w:ascii="Arial" w:hAnsi="Arial" w:cs="Arial"/>
          <w:color w:val="333333"/>
          <w:sz w:val="21"/>
          <w:szCs w:val="21"/>
        </w:rPr>
      </w:pPr>
      <w:r>
        <w:rPr>
          <w:rFonts w:ascii="Arial" w:hAnsi="Arial" w:cs="Arial"/>
          <w:color w:val="333333"/>
          <w:sz w:val="21"/>
          <w:szCs w:val="21"/>
        </w:rPr>
        <w:t>The person who conducted the search must report the actual time spent on the search with the results of the search to the Committee members who received a copy of the recording.</w:t>
      </w:r>
    </w:p>
    <w:p w14:paraId="1D03DEB9" w14:textId="77777777" w:rsidR="002F6CBB" w:rsidRDefault="002F6CBB" w:rsidP="002F6CBB">
      <w:pPr>
        <w:pStyle w:val="NormalWeb"/>
        <w:numPr>
          <w:ilvl w:val="0"/>
          <w:numId w:val="37"/>
        </w:numPr>
        <w:shd w:val="clear" w:color="auto" w:fill="FFFFFF"/>
        <w:spacing w:before="0" w:beforeAutospacing="0" w:after="150" w:afterAutospacing="0"/>
        <w:ind w:left="360" w:hanging="360"/>
        <w:textAlignment w:val="baseline"/>
        <w:rPr>
          <w:rFonts w:ascii="Arial" w:hAnsi="Arial" w:cs="Arial"/>
          <w:color w:val="333333"/>
          <w:sz w:val="21"/>
          <w:szCs w:val="21"/>
        </w:rPr>
      </w:pPr>
      <w:r>
        <w:rPr>
          <w:rFonts w:ascii="Arial" w:hAnsi="Arial" w:cs="Arial"/>
          <w:color w:val="333333"/>
          <w:sz w:val="21"/>
          <w:szCs w:val="21"/>
        </w:rPr>
        <w:t>The Committee may, by resolution,</w:t>
      </w:r>
    </w:p>
    <w:p w14:paraId="38840E90" w14:textId="77777777" w:rsidR="002F6CBB" w:rsidRDefault="002F6CBB" w:rsidP="002F6CBB">
      <w:pPr>
        <w:pStyle w:val="NormalWeb"/>
        <w:numPr>
          <w:ilvl w:val="0"/>
          <w:numId w:val="38"/>
        </w:numPr>
        <w:shd w:val="clear" w:color="auto" w:fill="FFFFFF"/>
        <w:spacing w:before="0" w:beforeAutospacing="0" w:after="0" w:afterAutospacing="0"/>
        <w:ind w:left="851" w:hanging="360"/>
        <w:textAlignment w:val="baseline"/>
        <w:rPr>
          <w:rFonts w:ascii="Arial" w:hAnsi="Arial" w:cs="Arial"/>
          <w:color w:val="333333"/>
          <w:sz w:val="21"/>
          <w:szCs w:val="21"/>
        </w:rPr>
      </w:pPr>
      <w:r>
        <w:rPr>
          <w:rFonts w:ascii="Arial" w:hAnsi="Arial" w:cs="Arial"/>
          <w:color w:val="333333"/>
          <w:sz w:val="21"/>
          <w:szCs w:val="21"/>
        </w:rPr>
        <w:t>Provide the recording to the applicant; or</w:t>
      </w:r>
    </w:p>
    <w:p w14:paraId="3D2F7C5C" w14:textId="77777777" w:rsidR="002F6CBB" w:rsidRDefault="002F6CBB" w:rsidP="002F6CBB">
      <w:pPr>
        <w:pStyle w:val="NormalWeb"/>
        <w:numPr>
          <w:ilvl w:val="0"/>
          <w:numId w:val="38"/>
        </w:numPr>
        <w:shd w:val="clear" w:color="auto" w:fill="FFFFFF"/>
        <w:spacing w:before="0" w:beforeAutospacing="0" w:after="0" w:afterAutospacing="0"/>
        <w:ind w:left="851" w:hanging="360"/>
        <w:textAlignment w:val="baseline"/>
        <w:rPr>
          <w:rFonts w:ascii="Arial" w:hAnsi="Arial" w:cs="Arial"/>
          <w:color w:val="333333"/>
          <w:sz w:val="21"/>
          <w:szCs w:val="21"/>
        </w:rPr>
      </w:pPr>
      <w:r>
        <w:rPr>
          <w:rFonts w:ascii="Arial" w:hAnsi="Arial" w:cs="Arial"/>
          <w:color w:val="333333"/>
          <w:sz w:val="21"/>
          <w:szCs w:val="21"/>
        </w:rPr>
        <w:t>Request further payment based on the actual cost of the search, prior to providing the results of the search or any recordings; or</w:t>
      </w:r>
    </w:p>
    <w:p w14:paraId="61C2AB4A" w14:textId="77777777" w:rsidR="002F6CBB" w:rsidRDefault="002F6CBB" w:rsidP="002F6CBB">
      <w:pPr>
        <w:pStyle w:val="NormalWeb"/>
        <w:numPr>
          <w:ilvl w:val="0"/>
          <w:numId w:val="38"/>
        </w:numPr>
        <w:shd w:val="clear" w:color="auto" w:fill="FFFFFF"/>
        <w:spacing w:before="0" w:beforeAutospacing="0" w:after="150" w:afterAutospacing="0"/>
        <w:ind w:left="851" w:hanging="360"/>
        <w:textAlignment w:val="baseline"/>
      </w:pPr>
      <w:r w:rsidRPr="00B35D74">
        <w:rPr>
          <w:rFonts w:ascii="Arial" w:hAnsi="Arial" w:cs="Arial"/>
          <w:color w:val="333333"/>
          <w:sz w:val="21"/>
          <w:szCs w:val="21"/>
        </w:rPr>
        <w:t>Instruct the Body Corporate Manager to refund part or all the applicant’s payment.</w:t>
      </w:r>
    </w:p>
    <w:p w14:paraId="0632A54D" w14:textId="77777777" w:rsidR="008A42A0" w:rsidRPr="008A42A0" w:rsidRDefault="008A42A0" w:rsidP="00D20269">
      <w:pPr>
        <w:pStyle w:val="NormalWeb"/>
        <w:spacing w:before="0" w:beforeAutospacing="0" w:after="120" w:afterAutospacing="0"/>
        <w:ind w:left="567"/>
        <w:rPr>
          <w:rFonts w:ascii="Source Sans Pro" w:hAnsi="Source Sans Pro"/>
          <w:b/>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8A42A0" w:rsidRPr="008A42A0" w:rsidSect="00D43A49">
      <w:headerReference w:type="default" r:id="rId9"/>
      <w:footerReference w:type="default" r:id="rId10"/>
      <w:headerReference w:type="first" r:id="rId11"/>
      <w:footerReference w:type="first" r:id="rId12"/>
      <w:pgSz w:w="11906" w:h="16838" w:code="9"/>
      <w:pgMar w:top="567" w:right="851" w:bottom="720"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E2832" w14:textId="77777777" w:rsidR="00093B21" w:rsidRDefault="00093B21" w:rsidP="009E3082">
      <w:pPr>
        <w:spacing w:after="0" w:line="240" w:lineRule="auto"/>
      </w:pPr>
      <w:r>
        <w:separator/>
      </w:r>
    </w:p>
  </w:endnote>
  <w:endnote w:type="continuationSeparator" w:id="0">
    <w:p w14:paraId="2CB5F69D" w14:textId="77777777" w:rsidR="00093B21" w:rsidRDefault="00093B21" w:rsidP="009E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2DC0D" w14:textId="1BE6DEA2" w:rsidR="000F1340" w:rsidRPr="005E33DA" w:rsidRDefault="000F1340" w:rsidP="000F1340">
    <w:pPr>
      <w:pStyle w:val="Footer"/>
      <w:pBdr>
        <w:top w:val="single" w:sz="8" w:space="1" w:color="auto"/>
      </w:pBdr>
      <w:jc w:val="center"/>
      <w:rPr>
        <w:b/>
        <w:color w:val="FF0000"/>
      </w:rPr>
    </w:pPr>
    <w:r>
      <w:rPr>
        <w:b/>
        <w:color w:val="FF0000"/>
      </w:rPr>
      <w:t>BWT Body Corporate Correspondence – 2021</w:t>
    </w:r>
  </w:p>
  <w:p w14:paraId="4AD609EE" w14:textId="2640B830" w:rsidR="000F1340" w:rsidRDefault="000F1340" w:rsidP="000F1340">
    <w:pPr>
      <w:pStyle w:val="Footer"/>
      <w:tabs>
        <w:tab w:val="clear" w:pos="4513"/>
        <w:tab w:val="clear" w:pos="9026"/>
        <w:tab w:val="left" w:pos="625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44BD8" w14:textId="28A70A88" w:rsidR="0041327F" w:rsidRPr="005E33DA" w:rsidRDefault="00962B1A" w:rsidP="005E33DA">
    <w:pPr>
      <w:pStyle w:val="Footer"/>
      <w:pBdr>
        <w:top w:val="single" w:sz="8" w:space="1" w:color="auto"/>
      </w:pBdr>
      <w:jc w:val="center"/>
      <w:rPr>
        <w:b/>
        <w:color w:val="FF0000"/>
      </w:rPr>
    </w:pPr>
    <w:r>
      <w:rPr>
        <w:b/>
        <w:color w:val="FF0000"/>
      </w:rPr>
      <w:t xml:space="preserve">BWT </w:t>
    </w:r>
    <w:r w:rsidR="003F3F24">
      <w:rPr>
        <w:b/>
        <w:color w:val="FF0000"/>
      </w:rPr>
      <w:t>Body Corporate</w:t>
    </w:r>
    <w:r>
      <w:rPr>
        <w:b/>
        <w:color w:val="FF0000"/>
      </w:rPr>
      <w:t xml:space="preserve"> Correspondence – </w:t>
    </w:r>
    <w:r w:rsidR="00442AFA">
      <w:rPr>
        <w:b/>
        <w:color w:val="FF0000"/>
      </w:rPr>
      <w:t>202</w:t>
    </w:r>
    <w:r w:rsidR="003F3F24">
      <w:rPr>
        <w:b/>
        <w:color w:val="FF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2670B" w14:textId="77777777" w:rsidR="00093B21" w:rsidRDefault="00093B21" w:rsidP="009E3082">
      <w:pPr>
        <w:spacing w:after="0" w:line="240" w:lineRule="auto"/>
      </w:pPr>
      <w:r>
        <w:separator/>
      </w:r>
    </w:p>
  </w:footnote>
  <w:footnote w:type="continuationSeparator" w:id="0">
    <w:p w14:paraId="7691CB7D" w14:textId="77777777" w:rsidR="00093B21" w:rsidRDefault="00093B21" w:rsidP="009E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808080" w:themeColor="background1" w:themeShade="80"/>
        <w:spacing w:val="60"/>
      </w:rPr>
      <w:id w:val="1617403897"/>
      <w:docPartObj>
        <w:docPartGallery w:val="Page Numbers (Top of Page)"/>
        <w:docPartUnique/>
      </w:docPartObj>
    </w:sdtPr>
    <w:sdtEndPr>
      <w:rPr>
        <w:b/>
        <w:bCs/>
        <w:noProof/>
        <w:color w:val="auto"/>
        <w:spacing w:val="0"/>
      </w:rPr>
    </w:sdtEndPr>
    <w:sdtContent>
      <w:p w14:paraId="25FB2CE5" w14:textId="77777777" w:rsidR="0041327F" w:rsidRDefault="0041327F" w:rsidP="00C974F1">
        <w:pPr>
          <w:pStyle w:val="Header"/>
          <w:pBdr>
            <w:bottom w:val="single" w:sz="4" w:space="11" w:color="auto"/>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557FFD">
          <w:rPr>
            <w:b/>
            <w:bCs/>
            <w:noProof/>
          </w:rPr>
          <w:t>2</w:t>
        </w:r>
        <w:r>
          <w:rPr>
            <w:b/>
            <w:bCs/>
            <w:noProof/>
          </w:rPr>
          <w:fldChar w:fldCharType="end"/>
        </w:r>
      </w:p>
    </w:sdtContent>
  </w:sdt>
  <w:p w14:paraId="2FF612CD" w14:textId="77777777" w:rsidR="0041327F" w:rsidRDefault="0041327F" w:rsidP="00D317D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C70F9" w14:textId="095E6564" w:rsidR="005C4E14" w:rsidRDefault="005C4E14" w:rsidP="00E070DF">
    <w:pPr>
      <w:pStyle w:val="Header"/>
      <w:ind w:left="567"/>
    </w:pPr>
  </w:p>
  <w:p w14:paraId="2B2CED0A" w14:textId="5167564C" w:rsidR="005C4E14" w:rsidRPr="0011658C" w:rsidRDefault="005C4E14" w:rsidP="007B686A">
    <w:pPr>
      <w:spacing w:after="0"/>
      <w:ind w:left="567"/>
      <w:rPr>
        <w:rFonts w:cstheme="minorHAnsi"/>
        <w:b/>
        <w:sz w:val="24"/>
        <w:szCs w:val="24"/>
      </w:rPr>
    </w:pPr>
    <w:r w:rsidRPr="0011658C">
      <w:rPr>
        <w:rFonts w:cstheme="minorHAnsi"/>
        <w:b/>
        <w:sz w:val="24"/>
        <w:szCs w:val="24"/>
      </w:rPr>
      <w:t>BROADWATER TOWER CTS 9041</w:t>
    </w:r>
  </w:p>
  <w:p w14:paraId="65CBBE3E" w14:textId="69997457" w:rsidR="005C4E14" w:rsidRPr="0011658C" w:rsidRDefault="005C4E14" w:rsidP="0011658C">
    <w:pPr>
      <w:spacing w:after="0" w:line="240" w:lineRule="auto"/>
      <w:ind w:left="567" w:right="282"/>
      <w:rPr>
        <w:rFonts w:cstheme="minorHAnsi"/>
        <w:sz w:val="18"/>
        <w:szCs w:val="18"/>
      </w:rPr>
    </w:pPr>
    <w:r w:rsidRPr="0011658C">
      <w:rPr>
        <w:rFonts w:cstheme="minorHAnsi"/>
        <w:sz w:val="18"/>
        <w:szCs w:val="18"/>
      </w:rPr>
      <w:t>17 Bayview Street, Runaway Bay, Qld 4216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46A4"/>
    <w:multiLevelType w:val="hybridMultilevel"/>
    <w:tmpl w:val="89E20A16"/>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3521887"/>
    <w:multiLevelType w:val="hybridMultilevel"/>
    <w:tmpl w:val="4BFC81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36A2244"/>
    <w:multiLevelType w:val="hybridMultilevel"/>
    <w:tmpl w:val="A6DCF73A"/>
    <w:lvl w:ilvl="0" w:tplc="08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5554C6A"/>
    <w:multiLevelType w:val="hybridMultilevel"/>
    <w:tmpl w:val="A0184C66"/>
    <w:lvl w:ilvl="0" w:tplc="CAB89B80">
      <w:start w:val="1"/>
      <w:numFmt w:val="decimal"/>
      <w:lvlText w:val="%1."/>
      <w:lvlJc w:val="left"/>
      <w:pPr>
        <w:ind w:left="1800" w:hanging="360"/>
      </w:pPr>
      <w:rPr>
        <w:rFonts w:hint="default"/>
      </w:rPr>
    </w:lvl>
    <w:lvl w:ilvl="1" w:tplc="F864BBEC">
      <w:start w:val="1"/>
      <w:numFmt w:val="bullet"/>
      <w:lvlText w:val="₋"/>
      <w:lvlJc w:val="left"/>
      <w:pPr>
        <w:ind w:left="1440" w:hanging="360"/>
      </w:pPr>
      <w:rPr>
        <w:rFonts w:ascii="Calibri" w:hAnsi="Calibri"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607247"/>
    <w:multiLevelType w:val="hybridMultilevel"/>
    <w:tmpl w:val="C7E8845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F4F3D"/>
    <w:multiLevelType w:val="hybridMultilevel"/>
    <w:tmpl w:val="6FF812CE"/>
    <w:lvl w:ilvl="0" w:tplc="B32AE002">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0A4D5B7E"/>
    <w:multiLevelType w:val="hybridMultilevel"/>
    <w:tmpl w:val="7F427CDA"/>
    <w:lvl w:ilvl="0" w:tplc="CAB89B80">
      <w:start w:val="1"/>
      <w:numFmt w:val="decimal"/>
      <w:lvlText w:val="%1."/>
      <w:lvlJc w:val="left"/>
      <w:pPr>
        <w:ind w:left="1800" w:hanging="360"/>
      </w:pPr>
      <w:rPr>
        <w:rFonts w:hint="default"/>
      </w:rPr>
    </w:lvl>
    <w:lvl w:ilvl="1" w:tplc="0C090001">
      <w:start w:val="1"/>
      <w:numFmt w:val="bullet"/>
      <w:lvlText w:val=""/>
      <w:lvlJc w:val="left"/>
      <w:pPr>
        <w:ind w:left="2520" w:hanging="360"/>
      </w:pPr>
      <w:rPr>
        <w:rFonts w:ascii="Symbol" w:hAnsi="Symbol"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0CF0754"/>
    <w:multiLevelType w:val="hybridMultilevel"/>
    <w:tmpl w:val="25488B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256B71"/>
    <w:multiLevelType w:val="hybridMultilevel"/>
    <w:tmpl w:val="13FE443C"/>
    <w:lvl w:ilvl="0" w:tplc="CAB89B80">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B55B15"/>
    <w:multiLevelType w:val="multilevel"/>
    <w:tmpl w:val="FC808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729C4"/>
    <w:multiLevelType w:val="hybridMultilevel"/>
    <w:tmpl w:val="F692EE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3B476CC"/>
    <w:multiLevelType w:val="hybridMultilevel"/>
    <w:tmpl w:val="64ACB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BF75D18"/>
    <w:multiLevelType w:val="hybridMultilevel"/>
    <w:tmpl w:val="771E399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C0D0739"/>
    <w:multiLevelType w:val="hybridMultilevel"/>
    <w:tmpl w:val="8164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F54A76"/>
    <w:multiLevelType w:val="hybridMultilevel"/>
    <w:tmpl w:val="92427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062594"/>
    <w:multiLevelType w:val="multilevel"/>
    <w:tmpl w:val="C0D2CD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D23C61"/>
    <w:multiLevelType w:val="multilevel"/>
    <w:tmpl w:val="08A6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B3BDD"/>
    <w:multiLevelType w:val="hybridMultilevel"/>
    <w:tmpl w:val="A9F47958"/>
    <w:lvl w:ilvl="0" w:tplc="0C09000D">
      <w:start w:val="1"/>
      <w:numFmt w:val="bullet"/>
      <w:lvlText w:val=""/>
      <w:lvlJc w:val="left"/>
      <w:pPr>
        <w:ind w:left="1287" w:hanging="360"/>
      </w:pPr>
      <w:rPr>
        <w:rFonts w:ascii="Wingdings" w:hAnsi="Wingdings"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B066980"/>
    <w:multiLevelType w:val="hybridMultilevel"/>
    <w:tmpl w:val="2888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26986"/>
    <w:multiLevelType w:val="multilevel"/>
    <w:tmpl w:val="ECEE05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53745CCA"/>
    <w:multiLevelType w:val="hybridMultilevel"/>
    <w:tmpl w:val="D9C4B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43714FD"/>
    <w:multiLevelType w:val="hybridMultilevel"/>
    <w:tmpl w:val="A4C0CDB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284186"/>
    <w:multiLevelType w:val="multilevel"/>
    <w:tmpl w:val="E71E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DF1503"/>
    <w:multiLevelType w:val="multilevel"/>
    <w:tmpl w:val="8C86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DA3479"/>
    <w:multiLevelType w:val="multilevel"/>
    <w:tmpl w:val="81422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406CBC"/>
    <w:multiLevelType w:val="hybridMultilevel"/>
    <w:tmpl w:val="5A1E9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96792"/>
    <w:multiLevelType w:val="hybridMultilevel"/>
    <w:tmpl w:val="3CC81C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B641D7C"/>
    <w:multiLevelType w:val="hybridMultilevel"/>
    <w:tmpl w:val="90FC8882"/>
    <w:lvl w:ilvl="0" w:tplc="0C090003">
      <w:start w:val="1"/>
      <w:numFmt w:val="bullet"/>
      <w:lvlText w:val="o"/>
      <w:lvlJc w:val="left"/>
      <w:pPr>
        <w:ind w:left="1647" w:hanging="360"/>
      </w:pPr>
      <w:rPr>
        <w:rFonts w:ascii="Courier New" w:hAnsi="Courier New" w:cs="Courier New" w:hint="default"/>
      </w:rPr>
    </w:lvl>
    <w:lvl w:ilvl="1" w:tplc="F864BBEC">
      <w:start w:val="1"/>
      <w:numFmt w:val="bullet"/>
      <w:lvlText w:val="₋"/>
      <w:lvlJc w:val="left"/>
      <w:pPr>
        <w:ind w:left="2367" w:hanging="360"/>
      </w:pPr>
      <w:rPr>
        <w:rFonts w:ascii="Calibri" w:hAnsi="Calibri" w:hint="default"/>
      </w:rPr>
    </w:lvl>
    <w:lvl w:ilvl="2" w:tplc="0C090005">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8" w15:restartNumberingAfterBreak="0">
    <w:nsid w:val="6CBB08BF"/>
    <w:multiLevelType w:val="hybridMultilevel"/>
    <w:tmpl w:val="8DE621B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6D300DA9"/>
    <w:multiLevelType w:val="hybridMultilevel"/>
    <w:tmpl w:val="0B029072"/>
    <w:lvl w:ilvl="0" w:tplc="CAB89B80">
      <w:start w:val="1"/>
      <w:numFmt w:val="decimal"/>
      <w:lvlText w:val="%1."/>
      <w:lvlJc w:val="left"/>
      <w:pPr>
        <w:ind w:left="1800" w:hanging="360"/>
      </w:pPr>
      <w:rPr>
        <w:rFonts w:hint="default"/>
      </w:rPr>
    </w:lvl>
    <w:lvl w:ilvl="1" w:tplc="F864BBEC">
      <w:start w:val="1"/>
      <w:numFmt w:val="bullet"/>
      <w:lvlText w:val="₋"/>
      <w:lvlJc w:val="left"/>
      <w:pPr>
        <w:ind w:left="1440" w:hanging="360"/>
      </w:pPr>
      <w:rPr>
        <w:rFonts w:ascii="Calibri" w:hAnsi="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021DFF"/>
    <w:multiLevelType w:val="multilevel"/>
    <w:tmpl w:val="F22C2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215BB4"/>
    <w:multiLevelType w:val="hybridMultilevel"/>
    <w:tmpl w:val="312E0B3A"/>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2062"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B1007D"/>
    <w:multiLevelType w:val="hybridMultilevel"/>
    <w:tmpl w:val="4D6A6EF2"/>
    <w:lvl w:ilvl="0" w:tplc="0C09000D">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C017492"/>
    <w:multiLevelType w:val="multilevel"/>
    <w:tmpl w:val="B43A8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4"/>
  </w:num>
  <w:num w:numId="7">
    <w:abstractNumId w:val="13"/>
  </w:num>
  <w:num w:numId="8">
    <w:abstractNumId w:val="1"/>
  </w:num>
  <w:num w:numId="9">
    <w:abstractNumId w:val="28"/>
  </w:num>
  <w:num w:numId="10">
    <w:abstractNumId w:val="2"/>
  </w:num>
  <w:num w:numId="11">
    <w:abstractNumId w:val="20"/>
  </w:num>
  <w:num w:numId="12">
    <w:abstractNumId w:val="31"/>
  </w:num>
  <w:num w:numId="13">
    <w:abstractNumId w:val="21"/>
  </w:num>
  <w:num w:numId="14">
    <w:abstractNumId w:val="32"/>
  </w:num>
  <w:num w:numId="15">
    <w:abstractNumId w:val="6"/>
  </w:num>
  <w:num w:numId="16">
    <w:abstractNumId w:val="4"/>
  </w:num>
  <w:num w:numId="17">
    <w:abstractNumId w:val="8"/>
  </w:num>
  <w:num w:numId="18">
    <w:abstractNumId w:val="29"/>
  </w:num>
  <w:num w:numId="19">
    <w:abstractNumId w:val="3"/>
  </w:num>
  <w:num w:numId="20">
    <w:abstractNumId w:val="7"/>
  </w:num>
  <w:num w:numId="21">
    <w:abstractNumId w:val="27"/>
  </w:num>
  <w:num w:numId="22">
    <w:abstractNumId w:val="5"/>
  </w:num>
  <w:num w:numId="23">
    <w:abstractNumId w:val="17"/>
  </w:num>
  <w:num w:numId="24">
    <w:abstractNumId w:val="0"/>
  </w:num>
  <w:num w:numId="25">
    <w:abstractNumId w:val="26"/>
  </w:num>
  <w:num w:numId="26">
    <w:abstractNumId w:val="19"/>
  </w:num>
  <w:num w:numId="27">
    <w:abstractNumId w:val="16"/>
  </w:num>
  <w:num w:numId="28">
    <w:abstractNumId w:val="23"/>
  </w:num>
  <w:num w:numId="29">
    <w:abstractNumId w:val="30"/>
    <w:lvlOverride w:ilvl="0">
      <w:lvl w:ilvl="0">
        <w:numFmt w:val="lowerLetter"/>
        <w:lvlText w:val="%1."/>
        <w:lvlJc w:val="left"/>
      </w:lvl>
    </w:lvlOverride>
  </w:num>
  <w:num w:numId="30">
    <w:abstractNumId w:val="9"/>
    <w:lvlOverride w:ilvl="0">
      <w:lvl w:ilvl="0">
        <w:numFmt w:val="decimal"/>
        <w:lvlText w:val="%1."/>
        <w:lvlJc w:val="left"/>
      </w:lvl>
    </w:lvlOverride>
  </w:num>
  <w:num w:numId="31">
    <w:abstractNumId w:val="9"/>
    <w:lvlOverride w:ilvl="0">
      <w:lvl w:ilvl="0">
        <w:numFmt w:val="decimal"/>
        <w:lvlText w:val="%1."/>
        <w:lvlJc w:val="left"/>
      </w:lvl>
    </w:lvlOverride>
  </w:num>
  <w:num w:numId="32">
    <w:abstractNumId w:val="9"/>
    <w:lvlOverride w:ilvl="0">
      <w:lvl w:ilvl="0">
        <w:numFmt w:val="decimal"/>
        <w:lvlText w:val="%1."/>
        <w:lvlJc w:val="left"/>
      </w:lvl>
    </w:lvlOverride>
  </w:num>
  <w:num w:numId="33">
    <w:abstractNumId w:val="9"/>
    <w:lvlOverride w:ilvl="0">
      <w:lvl w:ilvl="0">
        <w:numFmt w:val="decimal"/>
        <w:lvlText w:val="%1."/>
        <w:lvlJc w:val="left"/>
      </w:lvl>
    </w:lvlOverride>
  </w:num>
  <w:num w:numId="34">
    <w:abstractNumId w:val="9"/>
    <w:lvlOverride w:ilvl="0">
      <w:lvl w:ilvl="0">
        <w:numFmt w:val="decimal"/>
        <w:lvlText w:val="%1."/>
        <w:lvlJc w:val="left"/>
      </w:lvl>
    </w:lvlOverride>
  </w:num>
  <w:num w:numId="35">
    <w:abstractNumId w:val="9"/>
    <w:lvlOverride w:ilvl="0">
      <w:lvl w:ilvl="0">
        <w:numFmt w:val="decimal"/>
        <w:lvlText w:val="%1."/>
        <w:lvlJc w:val="left"/>
      </w:lvl>
    </w:lvlOverride>
  </w:num>
  <w:num w:numId="36">
    <w:abstractNumId w:val="24"/>
    <w:lvlOverride w:ilvl="0">
      <w:lvl w:ilvl="0">
        <w:numFmt w:val="lowerLetter"/>
        <w:lvlText w:val="%1."/>
        <w:lvlJc w:val="left"/>
      </w:lvl>
    </w:lvlOverride>
  </w:num>
  <w:num w:numId="37">
    <w:abstractNumId w:val="15"/>
    <w:lvlOverride w:ilvl="0">
      <w:lvl w:ilvl="0">
        <w:numFmt w:val="decimal"/>
        <w:lvlText w:val="%1."/>
        <w:lvlJc w:val="left"/>
      </w:lvl>
    </w:lvlOverride>
  </w:num>
  <w:num w:numId="38">
    <w:abstractNumId w:val="33"/>
    <w:lvlOverride w:ilvl="0">
      <w:lvl w:ilvl="0">
        <w:numFmt w:val="lowerLetter"/>
        <w:lvlText w:val="%1."/>
        <w:lvlJc w:val="left"/>
      </w:lvl>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82"/>
    <w:rsid w:val="000204D9"/>
    <w:rsid w:val="00045F6E"/>
    <w:rsid w:val="00075E70"/>
    <w:rsid w:val="00076A97"/>
    <w:rsid w:val="00093B21"/>
    <w:rsid w:val="00095D79"/>
    <w:rsid w:val="000B4E11"/>
    <w:rsid w:val="000C3CB4"/>
    <w:rsid w:val="000C4E79"/>
    <w:rsid w:val="000D32AA"/>
    <w:rsid w:val="000F1340"/>
    <w:rsid w:val="001116C7"/>
    <w:rsid w:val="00112C22"/>
    <w:rsid w:val="0011658C"/>
    <w:rsid w:val="00116B38"/>
    <w:rsid w:val="00126102"/>
    <w:rsid w:val="00144FD4"/>
    <w:rsid w:val="00152A77"/>
    <w:rsid w:val="00162F03"/>
    <w:rsid w:val="00171A3A"/>
    <w:rsid w:val="00175C05"/>
    <w:rsid w:val="001775D8"/>
    <w:rsid w:val="00193D05"/>
    <w:rsid w:val="001C3B68"/>
    <w:rsid w:val="001D36DA"/>
    <w:rsid w:val="001D4D00"/>
    <w:rsid w:val="001E779D"/>
    <w:rsid w:val="00213FD2"/>
    <w:rsid w:val="00215C3F"/>
    <w:rsid w:val="00247CA0"/>
    <w:rsid w:val="00275DAB"/>
    <w:rsid w:val="002B0DC4"/>
    <w:rsid w:val="002B5F70"/>
    <w:rsid w:val="002C0DD5"/>
    <w:rsid w:val="002C2734"/>
    <w:rsid w:val="002D47DF"/>
    <w:rsid w:val="002F1EEE"/>
    <w:rsid w:val="002F2A1F"/>
    <w:rsid w:val="002F6CBB"/>
    <w:rsid w:val="003535BE"/>
    <w:rsid w:val="00366BB2"/>
    <w:rsid w:val="0037599D"/>
    <w:rsid w:val="003906C5"/>
    <w:rsid w:val="00393D6B"/>
    <w:rsid w:val="003E3155"/>
    <w:rsid w:val="003F3F24"/>
    <w:rsid w:val="00403A2D"/>
    <w:rsid w:val="00404231"/>
    <w:rsid w:val="0041327F"/>
    <w:rsid w:val="00442AFA"/>
    <w:rsid w:val="00446C00"/>
    <w:rsid w:val="004B35DA"/>
    <w:rsid w:val="004C000D"/>
    <w:rsid w:val="004D3B52"/>
    <w:rsid w:val="004D755C"/>
    <w:rsid w:val="004E5E6D"/>
    <w:rsid w:val="004F0675"/>
    <w:rsid w:val="004F7B4F"/>
    <w:rsid w:val="00517DDF"/>
    <w:rsid w:val="00557FFD"/>
    <w:rsid w:val="00567208"/>
    <w:rsid w:val="00583BEF"/>
    <w:rsid w:val="00592F7C"/>
    <w:rsid w:val="005A48DE"/>
    <w:rsid w:val="005A750B"/>
    <w:rsid w:val="005C4E14"/>
    <w:rsid w:val="005C5A47"/>
    <w:rsid w:val="005E33DA"/>
    <w:rsid w:val="005F23D1"/>
    <w:rsid w:val="005F4C7C"/>
    <w:rsid w:val="00607B5F"/>
    <w:rsid w:val="006127BB"/>
    <w:rsid w:val="00633F6F"/>
    <w:rsid w:val="006441D4"/>
    <w:rsid w:val="00656088"/>
    <w:rsid w:val="006632D2"/>
    <w:rsid w:val="00673869"/>
    <w:rsid w:val="00683A62"/>
    <w:rsid w:val="00693F6D"/>
    <w:rsid w:val="00697D9B"/>
    <w:rsid w:val="006A5B48"/>
    <w:rsid w:val="006D1061"/>
    <w:rsid w:val="00711F12"/>
    <w:rsid w:val="00721655"/>
    <w:rsid w:val="00735D9D"/>
    <w:rsid w:val="00754304"/>
    <w:rsid w:val="007620C0"/>
    <w:rsid w:val="00770BC5"/>
    <w:rsid w:val="007711CD"/>
    <w:rsid w:val="007802A2"/>
    <w:rsid w:val="007811C6"/>
    <w:rsid w:val="00784C77"/>
    <w:rsid w:val="007B686A"/>
    <w:rsid w:val="00820BD2"/>
    <w:rsid w:val="00851BEB"/>
    <w:rsid w:val="00857E3E"/>
    <w:rsid w:val="00880CD4"/>
    <w:rsid w:val="00881FDF"/>
    <w:rsid w:val="008A42A0"/>
    <w:rsid w:val="008B5E85"/>
    <w:rsid w:val="008C79D8"/>
    <w:rsid w:val="008D38EA"/>
    <w:rsid w:val="008D5387"/>
    <w:rsid w:val="008F0044"/>
    <w:rsid w:val="008F13CC"/>
    <w:rsid w:val="008F7A0F"/>
    <w:rsid w:val="00900679"/>
    <w:rsid w:val="009244F1"/>
    <w:rsid w:val="009264FA"/>
    <w:rsid w:val="00962B1A"/>
    <w:rsid w:val="0096448B"/>
    <w:rsid w:val="009710C5"/>
    <w:rsid w:val="00974A29"/>
    <w:rsid w:val="00984E78"/>
    <w:rsid w:val="00985497"/>
    <w:rsid w:val="0099790B"/>
    <w:rsid w:val="009B5560"/>
    <w:rsid w:val="009C048D"/>
    <w:rsid w:val="009D1246"/>
    <w:rsid w:val="009D2920"/>
    <w:rsid w:val="009E3082"/>
    <w:rsid w:val="009E77B8"/>
    <w:rsid w:val="009E7D76"/>
    <w:rsid w:val="009F2A3E"/>
    <w:rsid w:val="00A04050"/>
    <w:rsid w:val="00A0441E"/>
    <w:rsid w:val="00A04E75"/>
    <w:rsid w:val="00A16910"/>
    <w:rsid w:val="00A1695A"/>
    <w:rsid w:val="00A23E81"/>
    <w:rsid w:val="00A30E14"/>
    <w:rsid w:val="00A3632D"/>
    <w:rsid w:val="00A51DBF"/>
    <w:rsid w:val="00A56D4F"/>
    <w:rsid w:val="00A62262"/>
    <w:rsid w:val="00A65CF1"/>
    <w:rsid w:val="00A706FC"/>
    <w:rsid w:val="00A96530"/>
    <w:rsid w:val="00A96F0E"/>
    <w:rsid w:val="00AA7299"/>
    <w:rsid w:val="00AB06C4"/>
    <w:rsid w:val="00AD62E2"/>
    <w:rsid w:val="00B10A31"/>
    <w:rsid w:val="00B127DA"/>
    <w:rsid w:val="00B17276"/>
    <w:rsid w:val="00B23FBC"/>
    <w:rsid w:val="00B242F3"/>
    <w:rsid w:val="00B42B60"/>
    <w:rsid w:val="00B515D8"/>
    <w:rsid w:val="00B53E81"/>
    <w:rsid w:val="00B70576"/>
    <w:rsid w:val="00B92AB3"/>
    <w:rsid w:val="00BA0682"/>
    <w:rsid w:val="00BA32EC"/>
    <w:rsid w:val="00BB0909"/>
    <w:rsid w:val="00BB1FBD"/>
    <w:rsid w:val="00BB3156"/>
    <w:rsid w:val="00BD6E05"/>
    <w:rsid w:val="00BF4563"/>
    <w:rsid w:val="00BF788A"/>
    <w:rsid w:val="00C05981"/>
    <w:rsid w:val="00C3351F"/>
    <w:rsid w:val="00C64EDE"/>
    <w:rsid w:val="00C829A7"/>
    <w:rsid w:val="00C82D2B"/>
    <w:rsid w:val="00C874E3"/>
    <w:rsid w:val="00C946BB"/>
    <w:rsid w:val="00C9635F"/>
    <w:rsid w:val="00C974F1"/>
    <w:rsid w:val="00CC16ED"/>
    <w:rsid w:val="00CD6C16"/>
    <w:rsid w:val="00D20269"/>
    <w:rsid w:val="00D317D2"/>
    <w:rsid w:val="00D3542B"/>
    <w:rsid w:val="00D43A49"/>
    <w:rsid w:val="00D70F60"/>
    <w:rsid w:val="00D841DE"/>
    <w:rsid w:val="00D84F19"/>
    <w:rsid w:val="00D95767"/>
    <w:rsid w:val="00D95E26"/>
    <w:rsid w:val="00D964E7"/>
    <w:rsid w:val="00DC2995"/>
    <w:rsid w:val="00DD19E9"/>
    <w:rsid w:val="00DE3543"/>
    <w:rsid w:val="00E0092B"/>
    <w:rsid w:val="00E00A97"/>
    <w:rsid w:val="00E04DCE"/>
    <w:rsid w:val="00E070DF"/>
    <w:rsid w:val="00E14923"/>
    <w:rsid w:val="00E20B1F"/>
    <w:rsid w:val="00E350D1"/>
    <w:rsid w:val="00E445C2"/>
    <w:rsid w:val="00E47CCC"/>
    <w:rsid w:val="00E50032"/>
    <w:rsid w:val="00E52BD1"/>
    <w:rsid w:val="00E5405D"/>
    <w:rsid w:val="00E75B6C"/>
    <w:rsid w:val="00E77454"/>
    <w:rsid w:val="00EA5765"/>
    <w:rsid w:val="00F0162D"/>
    <w:rsid w:val="00F361DB"/>
    <w:rsid w:val="00F5211A"/>
    <w:rsid w:val="00F70696"/>
    <w:rsid w:val="00F73AEB"/>
    <w:rsid w:val="00F85EB8"/>
    <w:rsid w:val="00FB0D54"/>
    <w:rsid w:val="00FC47F9"/>
    <w:rsid w:val="00FD097F"/>
    <w:rsid w:val="00FD79F7"/>
    <w:rsid w:val="00FE3B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CFE5A"/>
  <w15:docId w15:val="{F61B3382-F46E-492D-8208-F6FF16AF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CB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07B5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082"/>
  </w:style>
  <w:style w:type="paragraph" w:styleId="Footer">
    <w:name w:val="footer"/>
    <w:basedOn w:val="Normal"/>
    <w:link w:val="FooterChar"/>
    <w:uiPriority w:val="99"/>
    <w:unhideWhenUsed/>
    <w:rsid w:val="009E3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082"/>
  </w:style>
  <w:style w:type="paragraph" w:styleId="BalloonText">
    <w:name w:val="Balloon Text"/>
    <w:basedOn w:val="Normal"/>
    <w:link w:val="BalloonTextChar"/>
    <w:uiPriority w:val="99"/>
    <w:semiHidden/>
    <w:unhideWhenUsed/>
    <w:rsid w:val="009E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082"/>
    <w:rPr>
      <w:rFonts w:ascii="Tahoma" w:hAnsi="Tahoma" w:cs="Tahoma"/>
      <w:sz w:val="16"/>
      <w:szCs w:val="16"/>
    </w:rPr>
  </w:style>
  <w:style w:type="character" w:styleId="Hyperlink">
    <w:name w:val="Hyperlink"/>
    <w:basedOn w:val="DefaultParagraphFont"/>
    <w:uiPriority w:val="99"/>
    <w:unhideWhenUsed/>
    <w:rsid w:val="009E3082"/>
    <w:rPr>
      <w:color w:val="0000FF" w:themeColor="hyperlink"/>
      <w:u w:val="single"/>
    </w:rPr>
  </w:style>
  <w:style w:type="table" w:styleId="TableGrid">
    <w:name w:val="Table Grid"/>
    <w:basedOn w:val="TableNormal"/>
    <w:uiPriority w:val="59"/>
    <w:rsid w:val="00111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7B4F"/>
    <w:pPr>
      <w:spacing w:after="0" w:line="240" w:lineRule="auto"/>
    </w:pPr>
  </w:style>
  <w:style w:type="character" w:styleId="CommentReference">
    <w:name w:val="annotation reference"/>
    <w:basedOn w:val="DefaultParagraphFont"/>
    <w:uiPriority w:val="99"/>
    <w:semiHidden/>
    <w:unhideWhenUsed/>
    <w:rsid w:val="00D841DE"/>
    <w:rPr>
      <w:sz w:val="16"/>
      <w:szCs w:val="16"/>
    </w:rPr>
  </w:style>
  <w:style w:type="paragraph" w:styleId="CommentText">
    <w:name w:val="annotation text"/>
    <w:basedOn w:val="Normal"/>
    <w:link w:val="CommentTextChar"/>
    <w:uiPriority w:val="99"/>
    <w:semiHidden/>
    <w:unhideWhenUsed/>
    <w:rsid w:val="00D841DE"/>
    <w:pPr>
      <w:spacing w:line="240" w:lineRule="auto"/>
    </w:pPr>
    <w:rPr>
      <w:sz w:val="20"/>
      <w:szCs w:val="20"/>
    </w:rPr>
  </w:style>
  <w:style w:type="character" w:customStyle="1" w:styleId="CommentTextChar">
    <w:name w:val="Comment Text Char"/>
    <w:basedOn w:val="DefaultParagraphFont"/>
    <w:link w:val="CommentText"/>
    <w:uiPriority w:val="99"/>
    <w:semiHidden/>
    <w:rsid w:val="00D841DE"/>
    <w:rPr>
      <w:sz w:val="20"/>
      <w:szCs w:val="20"/>
    </w:rPr>
  </w:style>
  <w:style w:type="paragraph" w:styleId="CommentSubject">
    <w:name w:val="annotation subject"/>
    <w:basedOn w:val="CommentText"/>
    <w:next w:val="CommentText"/>
    <w:link w:val="CommentSubjectChar"/>
    <w:uiPriority w:val="99"/>
    <w:semiHidden/>
    <w:unhideWhenUsed/>
    <w:rsid w:val="00D841DE"/>
    <w:rPr>
      <w:b/>
      <w:bCs/>
    </w:rPr>
  </w:style>
  <w:style w:type="character" w:customStyle="1" w:styleId="CommentSubjectChar">
    <w:name w:val="Comment Subject Char"/>
    <w:basedOn w:val="CommentTextChar"/>
    <w:link w:val="CommentSubject"/>
    <w:uiPriority w:val="99"/>
    <w:semiHidden/>
    <w:rsid w:val="00D841DE"/>
    <w:rPr>
      <w:b/>
      <w:bCs/>
      <w:sz w:val="20"/>
      <w:szCs w:val="20"/>
    </w:rPr>
  </w:style>
  <w:style w:type="character" w:customStyle="1" w:styleId="Heading2Char">
    <w:name w:val="Heading 2 Char"/>
    <w:basedOn w:val="DefaultParagraphFont"/>
    <w:link w:val="Heading2"/>
    <w:uiPriority w:val="9"/>
    <w:rsid w:val="00607B5F"/>
    <w:rPr>
      <w:rFonts w:ascii="Times New Roman" w:eastAsia="Times New Roman" w:hAnsi="Times New Roman" w:cs="Times New Roman"/>
      <w:b/>
      <w:bCs/>
      <w:sz w:val="36"/>
      <w:szCs w:val="36"/>
      <w:lang w:eastAsia="en-AU"/>
    </w:rPr>
  </w:style>
  <w:style w:type="paragraph" w:styleId="ListParagraph">
    <w:name w:val="List Paragraph"/>
    <w:basedOn w:val="Normal"/>
    <w:uiPriority w:val="34"/>
    <w:qFormat/>
    <w:rsid w:val="00607B5F"/>
    <w:pPr>
      <w:ind w:left="720"/>
      <w:contextualSpacing/>
    </w:pPr>
  </w:style>
  <w:style w:type="character" w:styleId="UnresolvedMention">
    <w:name w:val="Unresolved Mention"/>
    <w:basedOn w:val="DefaultParagraphFont"/>
    <w:uiPriority w:val="99"/>
    <w:semiHidden/>
    <w:unhideWhenUsed/>
    <w:rsid w:val="007B686A"/>
    <w:rPr>
      <w:color w:val="605E5C"/>
      <w:shd w:val="clear" w:color="auto" w:fill="E1DFDD"/>
    </w:rPr>
  </w:style>
  <w:style w:type="paragraph" w:customStyle="1" w:styleId="xmsolistparagraph">
    <w:name w:val="x_msolistparagraph"/>
    <w:basedOn w:val="Normal"/>
    <w:rsid w:val="00E5405D"/>
    <w:pPr>
      <w:spacing w:after="0" w:line="240" w:lineRule="auto"/>
      <w:ind w:left="720"/>
    </w:pPr>
    <w:rPr>
      <w:rFonts w:ascii="Calibri" w:eastAsiaTheme="minorEastAsia" w:hAnsi="Calibri" w:cs="Calibri"/>
      <w:lang w:eastAsia="en-AU"/>
    </w:rPr>
  </w:style>
  <w:style w:type="paragraph" w:styleId="NormalWeb">
    <w:name w:val="Normal (Web)"/>
    <w:basedOn w:val="Normal"/>
    <w:uiPriority w:val="99"/>
    <w:unhideWhenUsed/>
    <w:rsid w:val="001D36DA"/>
    <w:pPr>
      <w:spacing w:before="100" w:beforeAutospacing="1" w:after="100" w:afterAutospacing="1" w:line="240" w:lineRule="auto"/>
    </w:pPr>
    <w:rPr>
      <w:rFonts w:ascii="Calibri" w:eastAsiaTheme="minorEastAsia" w:hAnsi="Calibri" w:cs="Calibri"/>
      <w:lang w:eastAsia="en-AU"/>
    </w:rPr>
  </w:style>
  <w:style w:type="character" w:customStyle="1" w:styleId="Heading1Char">
    <w:name w:val="Heading 1 Char"/>
    <w:basedOn w:val="DefaultParagraphFont"/>
    <w:link w:val="Heading1"/>
    <w:uiPriority w:val="9"/>
    <w:rsid w:val="002F6C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96506">
      <w:bodyDiv w:val="1"/>
      <w:marLeft w:val="0"/>
      <w:marRight w:val="0"/>
      <w:marTop w:val="0"/>
      <w:marBottom w:val="0"/>
      <w:divBdr>
        <w:top w:val="none" w:sz="0" w:space="0" w:color="auto"/>
        <w:left w:val="none" w:sz="0" w:space="0" w:color="auto"/>
        <w:bottom w:val="none" w:sz="0" w:space="0" w:color="auto"/>
        <w:right w:val="none" w:sz="0" w:space="0" w:color="auto"/>
      </w:divBdr>
    </w:div>
    <w:div w:id="370306910">
      <w:bodyDiv w:val="1"/>
      <w:marLeft w:val="0"/>
      <w:marRight w:val="0"/>
      <w:marTop w:val="0"/>
      <w:marBottom w:val="0"/>
      <w:divBdr>
        <w:top w:val="none" w:sz="0" w:space="0" w:color="auto"/>
        <w:left w:val="none" w:sz="0" w:space="0" w:color="auto"/>
        <w:bottom w:val="none" w:sz="0" w:space="0" w:color="auto"/>
        <w:right w:val="none" w:sz="0" w:space="0" w:color="auto"/>
      </w:divBdr>
    </w:div>
    <w:div w:id="431711064">
      <w:bodyDiv w:val="1"/>
      <w:marLeft w:val="0"/>
      <w:marRight w:val="0"/>
      <w:marTop w:val="0"/>
      <w:marBottom w:val="0"/>
      <w:divBdr>
        <w:top w:val="none" w:sz="0" w:space="0" w:color="auto"/>
        <w:left w:val="none" w:sz="0" w:space="0" w:color="auto"/>
        <w:bottom w:val="none" w:sz="0" w:space="0" w:color="auto"/>
        <w:right w:val="none" w:sz="0" w:space="0" w:color="auto"/>
      </w:divBdr>
    </w:div>
    <w:div w:id="517695667">
      <w:bodyDiv w:val="1"/>
      <w:marLeft w:val="0"/>
      <w:marRight w:val="0"/>
      <w:marTop w:val="0"/>
      <w:marBottom w:val="0"/>
      <w:divBdr>
        <w:top w:val="none" w:sz="0" w:space="0" w:color="auto"/>
        <w:left w:val="none" w:sz="0" w:space="0" w:color="auto"/>
        <w:bottom w:val="none" w:sz="0" w:space="0" w:color="auto"/>
        <w:right w:val="none" w:sz="0" w:space="0" w:color="auto"/>
      </w:divBdr>
    </w:div>
    <w:div w:id="641426009">
      <w:bodyDiv w:val="1"/>
      <w:marLeft w:val="0"/>
      <w:marRight w:val="0"/>
      <w:marTop w:val="0"/>
      <w:marBottom w:val="0"/>
      <w:divBdr>
        <w:top w:val="none" w:sz="0" w:space="0" w:color="auto"/>
        <w:left w:val="none" w:sz="0" w:space="0" w:color="auto"/>
        <w:bottom w:val="none" w:sz="0" w:space="0" w:color="auto"/>
        <w:right w:val="none" w:sz="0" w:space="0" w:color="auto"/>
      </w:divBdr>
    </w:div>
    <w:div w:id="905184983">
      <w:bodyDiv w:val="1"/>
      <w:marLeft w:val="0"/>
      <w:marRight w:val="0"/>
      <w:marTop w:val="0"/>
      <w:marBottom w:val="0"/>
      <w:divBdr>
        <w:top w:val="none" w:sz="0" w:space="0" w:color="auto"/>
        <w:left w:val="none" w:sz="0" w:space="0" w:color="auto"/>
        <w:bottom w:val="none" w:sz="0" w:space="0" w:color="auto"/>
        <w:right w:val="none" w:sz="0" w:space="0" w:color="auto"/>
      </w:divBdr>
    </w:div>
    <w:div w:id="1529642524">
      <w:bodyDiv w:val="1"/>
      <w:marLeft w:val="0"/>
      <w:marRight w:val="0"/>
      <w:marTop w:val="0"/>
      <w:marBottom w:val="0"/>
      <w:divBdr>
        <w:top w:val="none" w:sz="0" w:space="0" w:color="auto"/>
        <w:left w:val="none" w:sz="0" w:space="0" w:color="auto"/>
        <w:bottom w:val="none" w:sz="0" w:space="0" w:color="auto"/>
        <w:right w:val="none" w:sz="0" w:space="0" w:color="auto"/>
      </w:divBdr>
    </w:div>
    <w:div w:id="1826389378">
      <w:bodyDiv w:val="1"/>
      <w:marLeft w:val="0"/>
      <w:marRight w:val="0"/>
      <w:marTop w:val="0"/>
      <w:marBottom w:val="0"/>
      <w:divBdr>
        <w:top w:val="none" w:sz="0" w:space="0" w:color="auto"/>
        <w:left w:val="none" w:sz="0" w:space="0" w:color="auto"/>
        <w:bottom w:val="none" w:sz="0" w:space="0" w:color="auto"/>
        <w:right w:val="none" w:sz="0" w:space="0" w:color="auto"/>
      </w:divBdr>
    </w:div>
    <w:div w:id="18352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person@broadwatertower.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Candice Russell</dc:creator>
  <cp:lastModifiedBy>Jennifer Morgans</cp:lastModifiedBy>
  <cp:revision>3</cp:revision>
  <cp:lastPrinted>2021-01-25T02:11:00Z</cp:lastPrinted>
  <dcterms:created xsi:type="dcterms:W3CDTF">2021-01-30T07:42:00Z</dcterms:created>
  <dcterms:modified xsi:type="dcterms:W3CDTF">2021-01-30T07:49:00Z</dcterms:modified>
</cp:coreProperties>
</file>